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1DD" w:rsidRPr="003871DD" w:rsidRDefault="003871DD" w:rsidP="003871DD">
      <w:pPr>
        <w:autoSpaceDE w:val="0"/>
        <w:autoSpaceDN w:val="0"/>
        <w:adjustRightInd w:val="0"/>
        <w:rPr>
          <w:rFonts w:ascii="Arial Black" w:hAnsi="Arial Black" w:cs="Arial Black"/>
          <w:color w:val="000000"/>
          <w:sz w:val="24"/>
          <w:szCs w:val="24"/>
        </w:rPr>
      </w:pPr>
    </w:p>
    <w:p w:rsidR="003871DD" w:rsidRPr="003871DD" w:rsidRDefault="003871DD" w:rsidP="00764E9E">
      <w:pPr>
        <w:pStyle w:val="DocTitle"/>
      </w:pPr>
      <w:r w:rsidRPr="003871DD">
        <w:t>Electronic Health Record (EHR) Implementation</w:t>
      </w:r>
      <w:r w:rsidR="003F04A3">
        <w:t xml:space="preserve">    </w:t>
      </w:r>
      <w:r w:rsidRPr="003871DD">
        <w:t xml:space="preserve">Go-Live Planning Checklist </w:t>
      </w:r>
    </w:p>
    <w:p w:rsidR="003871DD" w:rsidRPr="003871DD" w:rsidRDefault="003871DD" w:rsidP="003871DD">
      <w:pPr>
        <w:spacing w:line="280" w:lineRule="atLeast"/>
        <w:rPr>
          <w:sz w:val="22"/>
          <w:szCs w:val="22"/>
        </w:rPr>
      </w:pPr>
    </w:p>
    <w:p w:rsidR="003871DD" w:rsidRPr="003871DD" w:rsidRDefault="003871DD" w:rsidP="003871DD">
      <w:pPr>
        <w:spacing w:before="240" w:line="720" w:lineRule="auto"/>
        <w:ind w:left="1440" w:hanging="1440"/>
        <w:rPr>
          <w:b/>
          <w:bCs/>
          <w:color w:val="056DB1"/>
          <w:sz w:val="32"/>
          <w:szCs w:val="32"/>
        </w:rPr>
      </w:pPr>
      <w:r w:rsidRPr="003871DD">
        <w:rPr>
          <w:b/>
          <w:bCs/>
          <w:color w:val="056DB1"/>
          <w:sz w:val="32"/>
          <w:szCs w:val="32"/>
        </w:rPr>
        <w:t>Checklist</w:t>
      </w:r>
    </w:p>
    <w:p w:rsidR="003871DD" w:rsidRPr="003871DD" w:rsidRDefault="003871DD" w:rsidP="003871DD">
      <w:pPr>
        <w:spacing w:before="240"/>
        <w:ind w:left="1440" w:hanging="1440"/>
        <w:rPr>
          <w:b/>
          <w:bCs/>
          <w:smallCaps/>
          <w:color w:val="056DB1"/>
          <w:sz w:val="32"/>
          <w:szCs w:val="32"/>
        </w:rPr>
      </w:pPr>
      <w:r w:rsidRPr="003871DD">
        <w:rPr>
          <w:b/>
          <w:bCs/>
          <w:color w:val="056DB1"/>
          <w:sz w:val="32"/>
          <w:szCs w:val="32"/>
        </w:rPr>
        <w:t>Provided By</w:t>
      </w:r>
      <w:r w:rsidRPr="003871DD">
        <w:rPr>
          <w:b/>
          <w:bCs/>
          <w:smallCaps/>
          <w:color w:val="056DB1"/>
          <w:sz w:val="32"/>
          <w:szCs w:val="32"/>
        </w:rPr>
        <w:t>:</w:t>
      </w:r>
    </w:p>
    <w:p w:rsidR="003871DD" w:rsidRPr="003871DD" w:rsidRDefault="003871DD" w:rsidP="003871DD">
      <w:pPr>
        <w:spacing w:line="280" w:lineRule="atLeast"/>
        <w:rPr>
          <w:sz w:val="22"/>
          <w:szCs w:val="22"/>
        </w:rPr>
      </w:pPr>
      <w:r w:rsidRPr="003871DD">
        <w:rPr>
          <w:sz w:val="22"/>
          <w:szCs w:val="22"/>
        </w:rPr>
        <w:t>The National Learning Consortium (NLC)</w:t>
      </w:r>
    </w:p>
    <w:p w:rsidR="003871DD" w:rsidRPr="003871DD" w:rsidRDefault="003871DD" w:rsidP="003871DD">
      <w:pPr>
        <w:spacing w:line="280" w:lineRule="atLeast"/>
        <w:rPr>
          <w:sz w:val="22"/>
          <w:szCs w:val="22"/>
        </w:rPr>
      </w:pPr>
    </w:p>
    <w:p w:rsidR="003871DD" w:rsidRPr="003871DD" w:rsidRDefault="003871DD" w:rsidP="003871DD">
      <w:pPr>
        <w:spacing w:before="240"/>
        <w:ind w:left="1440" w:hanging="1440"/>
        <w:rPr>
          <w:b/>
          <w:bCs/>
          <w:color w:val="056DB1"/>
          <w:sz w:val="32"/>
          <w:szCs w:val="32"/>
        </w:rPr>
      </w:pPr>
      <w:r w:rsidRPr="003871DD">
        <w:rPr>
          <w:b/>
          <w:bCs/>
          <w:color w:val="056DB1"/>
          <w:sz w:val="32"/>
          <w:szCs w:val="32"/>
        </w:rPr>
        <w:t>Developed By:</w:t>
      </w:r>
    </w:p>
    <w:p w:rsidR="003871DD" w:rsidRPr="003871DD" w:rsidRDefault="003871DD" w:rsidP="003871DD">
      <w:pPr>
        <w:spacing w:line="280" w:lineRule="atLeast"/>
        <w:rPr>
          <w:sz w:val="22"/>
          <w:szCs w:val="22"/>
        </w:rPr>
      </w:pPr>
      <w:r w:rsidRPr="003871DD">
        <w:rPr>
          <w:sz w:val="22"/>
          <w:szCs w:val="22"/>
        </w:rPr>
        <w:t xml:space="preserve">Health Information Technology Research Center (HITRC) </w:t>
      </w:r>
    </w:p>
    <w:p w:rsidR="003871DD" w:rsidRPr="003871DD" w:rsidRDefault="003871DD" w:rsidP="003871DD">
      <w:r w:rsidRPr="003871DD">
        <w:rPr>
          <w:sz w:val="22"/>
          <w:szCs w:val="22"/>
        </w:rPr>
        <w:t>Doctor's Office Quality Information Technology (DOQ-IT)</w:t>
      </w:r>
    </w:p>
    <w:p w:rsidR="003871DD" w:rsidRPr="003871DD" w:rsidRDefault="0009507B" w:rsidP="003871DD">
      <w:pPr>
        <w:sectPr w:rsidR="003871DD" w:rsidRPr="003871DD"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r>
        <w:rPr>
          <w:noProof/>
        </w:rPr>
        <mc:AlternateContent>
          <mc:Choice Requires="wps">
            <w:drawing>
              <wp:anchor distT="0" distB="0" distL="114300" distR="114300" simplePos="0" relativeHeight="251658240" behindDoc="0" locked="0" layoutInCell="1" allowOverlap="1">
                <wp:simplePos x="0" y="0"/>
                <wp:positionH relativeFrom="column">
                  <wp:posOffset>228600</wp:posOffset>
                </wp:positionH>
                <wp:positionV relativeFrom="paragraph">
                  <wp:posOffset>192405</wp:posOffset>
                </wp:positionV>
                <wp:extent cx="6010275" cy="111442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1114425"/>
                        </a:xfrm>
                        <a:prstGeom prst="rect">
                          <a:avLst/>
                        </a:prstGeom>
                        <a:noFill/>
                      </wps:spPr>
                      <wps:txbx>
                        <w:txbxContent>
                          <w:p w:rsidR="002F268C" w:rsidRPr="006E6585" w:rsidRDefault="002F268C" w:rsidP="003871DD">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8pt;margin-top:15.15pt;width:473.25pt;height:8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" filled="f" stroked="f">
                <v:path arrowok="t"/>
                <v:textbox>
                  <w:txbxContent>
                    <w:p w:rsidR="002F268C" w:rsidRPr="006E6585" w:rsidRDefault="002F268C" w:rsidP="003871DD">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v:textbox>
              </v:shape>
            </w:pict>
          </mc:Fallback>
        </mc:AlternateContent>
      </w:r>
    </w:p>
    <w:p w:rsidR="003871DD" w:rsidRPr="003871DD" w:rsidRDefault="003871DD" w:rsidP="003871DD">
      <w:pPr>
        <w:keepNext/>
        <w:keepLines/>
        <w:spacing w:before="480" w:after="240"/>
        <w:jc w:val="center"/>
        <w:rPr>
          <w:rFonts w:eastAsiaTheme="majorEastAsia" w:cstheme="majorBidi"/>
          <w:bCs/>
          <w:smallCaps/>
          <w:color w:val="056DB1"/>
          <w:sz w:val="36"/>
          <w:szCs w:val="36"/>
        </w:rPr>
      </w:pPr>
      <w:r w:rsidRPr="003871DD">
        <w:rPr>
          <w:rFonts w:eastAsiaTheme="majorEastAsia" w:cstheme="majorBidi"/>
          <w:bCs/>
          <w:smallCaps/>
          <w:color w:val="056DB1"/>
          <w:sz w:val="36"/>
          <w:szCs w:val="36"/>
        </w:rPr>
        <w:t xml:space="preserve">National Learning Consortium </w:t>
      </w:r>
    </w:p>
    <w:p w:rsidR="003871DD" w:rsidRPr="003871DD" w:rsidRDefault="003871DD" w:rsidP="003871DD">
      <w:pPr>
        <w:spacing w:before="180" w:after="120" w:line="280" w:lineRule="atLeast"/>
      </w:pPr>
      <w:r w:rsidRPr="003871DD">
        <w:t>The National Learning Consortium (NLC) is a virtual and evolving body of knowledge and tools designed to support healthcare providers and health IT professionals</w:t>
      </w:r>
      <w:r w:rsidRPr="003871DD">
        <w:rPr>
          <w:i/>
          <w:sz w:val="16"/>
          <w:szCs w:val="16"/>
        </w:rPr>
        <w:t> </w:t>
      </w:r>
      <w:r w:rsidRPr="003871DD">
        <w:t xml:space="preserve">working towards the implementation, adoption and meaningful use of certified EHR systems.  </w:t>
      </w:r>
    </w:p>
    <w:p w:rsidR="003871DD" w:rsidRPr="003871DD" w:rsidRDefault="003871DD" w:rsidP="003871DD">
      <w:pPr>
        <w:spacing w:before="180" w:after="120" w:line="280" w:lineRule="atLeast"/>
      </w:pPr>
      <w:r w:rsidRPr="003871DD">
        <w:t>The NLC represents the collective EHR implementation experiences and knowledge gained directly from the field of ONC’s outreach programs (</w:t>
      </w:r>
      <w:hyperlink r:id="rId14" w:history="1">
        <w:r w:rsidRPr="003871DD">
          <w:rPr>
            <w:i/>
            <w:iCs/>
            <w:color w:val="0000FF" w:themeColor="hyperlink"/>
            <w:u w:val="single"/>
          </w:rPr>
          <w:t>REC</w:t>
        </w:r>
      </w:hyperlink>
      <w:r w:rsidRPr="003871DD">
        <w:t xml:space="preserve">, </w:t>
      </w:r>
      <w:hyperlink r:id="rId15" w:history="1">
        <w:r w:rsidRPr="003871DD">
          <w:rPr>
            <w:i/>
            <w:iCs/>
            <w:color w:val="0000FF" w:themeColor="hyperlink"/>
            <w:u w:val="single"/>
          </w:rPr>
          <w:t>Beacon</w:t>
        </w:r>
      </w:hyperlink>
      <w:r w:rsidRPr="003871DD">
        <w:t xml:space="preserve">, </w:t>
      </w:r>
      <w:hyperlink r:id="rId16" w:history="1">
        <w:r w:rsidRPr="003871DD">
          <w:rPr>
            <w:i/>
            <w:iCs/>
            <w:color w:val="0000FF" w:themeColor="hyperlink"/>
            <w:u w:val="single"/>
          </w:rPr>
          <w:t>State HIE</w:t>
        </w:r>
      </w:hyperlink>
      <w:r w:rsidRPr="003871DD">
        <w:t xml:space="preserve">) and through the </w:t>
      </w:r>
      <w:hyperlink r:id="rId17" w:history="1">
        <w:r w:rsidRPr="003871DD">
          <w:rPr>
            <w:i/>
            <w:iCs/>
            <w:color w:val="0000FF" w:themeColor="hyperlink"/>
            <w:u w:val="single"/>
          </w:rPr>
          <w:t>Health Information Technology Research Center (HITRC)</w:t>
        </w:r>
      </w:hyperlink>
      <w:r w:rsidRPr="003871DD">
        <w:t xml:space="preserve"> Communities of Practice (</w:t>
      </w:r>
      <w:proofErr w:type="spellStart"/>
      <w:r w:rsidRPr="003871DD">
        <w:t>CoPs</w:t>
      </w:r>
      <w:proofErr w:type="spellEnd"/>
      <w:r w:rsidRPr="003871DD">
        <w:t xml:space="preserve">). </w:t>
      </w:r>
    </w:p>
    <w:p w:rsidR="003871DD" w:rsidRPr="003871DD" w:rsidRDefault="003871DD" w:rsidP="003871DD">
      <w:pPr>
        <w:spacing w:before="180" w:after="120" w:line="280" w:lineRule="atLeast"/>
      </w:pPr>
      <w:r w:rsidRPr="003871DD">
        <w:t xml:space="preserve">The following resource is an example of a tool used in the field today that is recommended by “boots-on-the-ground” professionals for use by others who have made the commitment to implement or upgrade to certified EHR systems. </w:t>
      </w:r>
    </w:p>
    <w:p w:rsidR="003871DD" w:rsidRPr="003871DD" w:rsidRDefault="003871DD" w:rsidP="003871DD">
      <w:pPr>
        <w:keepNext/>
        <w:keepLines/>
        <w:spacing w:before="480" w:after="240"/>
        <w:jc w:val="center"/>
        <w:rPr>
          <w:rFonts w:eastAsiaTheme="majorEastAsia" w:cstheme="majorBidi"/>
          <w:bCs/>
          <w:smallCaps/>
          <w:color w:val="056DB1"/>
          <w:sz w:val="36"/>
          <w:szCs w:val="36"/>
        </w:rPr>
      </w:pPr>
      <w:bookmarkStart w:id="0" w:name="_Toc304469819"/>
      <w:bookmarkStart w:id="1" w:name="_Toc304495386"/>
      <w:bookmarkStart w:id="2" w:name="_Toc296551904"/>
      <w:bookmarkStart w:id="3" w:name="_Toc304469895"/>
      <w:bookmarkStart w:id="4" w:name="_Toc304495456"/>
      <w:r w:rsidRPr="003871DD">
        <w:rPr>
          <w:rFonts w:eastAsiaTheme="majorEastAsia" w:cstheme="majorBidi"/>
          <w:bCs/>
          <w:smallCaps/>
          <w:color w:val="056DB1"/>
          <w:sz w:val="36"/>
          <w:szCs w:val="36"/>
        </w:rPr>
        <w:t>Description</w:t>
      </w:r>
    </w:p>
    <w:p w:rsidR="003871DD" w:rsidRPr="003871DD" w:rsidRDefault="003871DD" w:rsidP="003871DD">
      <w:pPr>
        <w:spacing w:before="180" w:after="120" w:line="280" w:lineRule="atLeast"/>
      </w:pPr>
      <w:r w:rsidRPr="003871DD">
        <w:t xml:space="preserve">The go-live planning checklist is intended to aid providers and health IT implementers in planning for EHR implementation.  It can be used to plan for the EHR system go-live event and to identify any issues that need to be addressed beforehand. The checklist will help eliminate some of the “gotcha’s” that often occur on the first day of system implementation. </w:t>
      </w:r>
    </w:p>
    <w:p w:rsidR="003871DD" w:rsidRPr="003871DD" w:rsidRDefault="003871DD" w:rsidP="003871DD">
      <w:pPr>
        <w:spacing w:before="180" w:after="120"/>
      </w:pPr>
      <w:r w:rsidRPr="003871DD">
        <w:t>This resource includes the following checklists:  Go-Live Planning Checklist, Several Days Before Go-Live Checklist, Day Prior to Go-Live Checklist, and Day of Go-Live Checklist.</w:t>
      </w:r>
    </w:p>
    <w:p w:rsidR="003871DD" w:rsidRPr="003871DD" w:rsidRDefault="003871DD" w:rsidP="003871DD">
      <w:pPr>
        <w:spacing w:before="180" w:after="120" w:line="280" w:lineRule="atLeast"/>
      </w:pPr>
      <w:r w:rsidRPr="003871DD">
        <w:t>The EHR project team should review the checklists and incorporate any provider-specific items.</w:t>
      </w:r>
    </w:p>
    <w:p w:rsidR="003871DD" w:rsidRPr="003871DD" w:rsidRDefault="003871DD" w:rsidP="003871DD">
      <w:pPr>
        <w:keepNext/>
        <w:keepLines/>
        <w:spacing w:before="480" w:after="240"/>
        <w:jc w:val="center"/>
        <w:rPr>
          <w:rFonts w:eastAsiaTheme="majorEastAsia" w:cstheme="majorBidi"/>
          <w:bCs/>
          <w:smallCaps/>
          <w:color w:val="056DB1"/>
          <w:sz w:val="36"/>
          <w:szCs w:val="36"/>
        </w:rPr>
      </w:pPr>
      <w:r w:rsidRPr="003871DD">
        <w:rPr>
          <w:rFonts w:eastAsiaTheme="majorEastAsia" w:cstheme="majorBidi"/>
          <w:bCs/>
          <w:smallCaps/>
          <w:color w:val="056DB1"/>
          <w:sz w:val="36"/>
          <w:szCs w:val="36"/>
        </w:rPr>
        <w:t>Instructions</w:t>
      </w:r>
    </w:p>
    <w:p w:rsidR="003871DD" w:rsidRPr="003871DD" w:rsidRDefault="003871DD" w:rsidP="00764E9E">
      <w:pPr>
        <w:pStyle w:val="Bullet1"/>
      </w:pPr>
      <w:r w:rsidRPr="003871DD">
        <w:t>The project manager, administrator, and/or members of the HIT steering committee should use this checklist to validate that everything on the list has been performed.</w:t>
      </w:r>
    </w:p>
    <w:p w:rsidR="003871DD" w:rsidRPr="003871DD" w:rsidRDefault="003871DD" w:rsidP="00764E9E">
      <w:pPr>
        <w:pStyle w:val="Bullet1"/>
      </w:pPr>
      <w:r w:rsidRPr="003871DD">
        <w:t xml:space="preserve">Accompany the go-live checklist with a rehearsal of the go-live day.  </w:t>
      </w:r>
      <w:r w:rsidR="00BA20B2">
        <w:t>U</w:t>
      </w:r>
      <w:r w:rsidRPr="003871DD">
        <w:t xml:space="preserve">se </w:t>
      </w:r>
      <w:r w:rsidR="00BA20B2">
        <w:t>a</w:t>
      </w:r>
      <w:r w:rsidRPr="003871DD">
        <w:t xml:space="preserve"> test environment to actually perform each of the application’s functions.  This can include staff role-playing activities to make sure they know what to say to a patient or their family members when they get ready to use the system, how to contact the help desk or help function in the system, and much more.</w:t>
      </w:r>
    </w:p>
    <w:p w:rsidR="003871DD" w:rsidRPr="003871DD" w:rsidRDefault="003871DD" w:rsidP="00764E9E">
      <w:pPr>
        <w:pStyle w:val="Bullet1"/>
      </w:pPr>
      <w:r w:rsidRPr="003871DD">
        <w:t>Go-live generally refers to the first day the system will actually be used in a production mode by at least one user.  The definition of go live can have ramifications on payment, where a payment milestone must be met on the first day of going live.  The last payment to the vendor should not be made at the go-live date, but at some time after going live and ideally after everyone is live and accustomed to using the system.  This ideally should be the time of the acceptance test.</w:t>
      </w:r>
    </w:p>
    <w:p w:rsidR="003871DD" w:rsidRPr="003871DD" w:rsidRDefault="003871DD" w:rsidP="003871DD"/>
    <w:p w:rsidR="003871DD" w:rsidRPr="003871DD" w:rsidRDefault="003871DD" w:rsidP="003871DD">
      <w:pPr>
        <w:keepNext/>
        <w:keepLines/>
        <w:spacing w:before="480" w:after="240"/>
        <w:jc w:val="center"/>
        <w:rPr>
          <w:rFonts w:eastAsiaTheme="majorEastAsia" w:cstheme="majorBidi"/>
          <w:bCs/>
          <w:smallCaps/>
          <w:color w:val="056DB1"/>
          <w:sz w:val="36"/>
          <w:szCs w:val="40"/>
        </w:rPr>
      </w:pPr>
      <w:r w:rsidRPr="003871DD">
        <w:rPr>
          <w:rFonts w:eastAsiaTheme="majorEastAsia" w:cstheme="majorBidi"/>
          <w:bCs/>
          <w:smallCaps/>
          <w:color w:val="056DB1"/>
          <w:sz w:val="36"/>
          <w:szCs w:val="36"/>
        </w:rPr>
        <w:t>Table of Contents</w:t>
      </w:r>
    </w:p>
    <w:p w:rsidR="00F43500" w:rsidRDefault="003028C1">
      <w:pPr>
        <w:pStyle w:val="TOC1"/>
        <w:rPr>
          <w:rFonts w:asciiTheme="minorHAnsi" w:eastAsiaTheme="minorEastAsia" w:hAnsiTheme="minorHAnsi" w:cstheme="minorBidi"/>
          <w:sz w:val="22"/>
          <w:szCs w:val="22"/>
        </w:rPr>
      </w:pPr>
      <w:r w:rsidRPr="003871DD">
        <w:fldChar w:fldCharType="begin"/>
      </w:r>
      <w:r w:rsidR="003871DD" w:rsidRPr="003871DD">
        <w:instrText xml:space="preserve"> TOC \o "1-3" \h \z \u \t "Heading 6,1,Heading 7,2,Heading 8,3" </w:instrText>
      </w:r>
      <w:r w:rsidRPr="003871DD">
        <w:fldChar w:fldCharType="separate"/>
      </w:r>
      <w:hyperlink w:anchor="_Toc324340884" w:history="1">
        <w:r w:rsidR="00F43500" w:rsidRPr="00814E92">
          <w:rPr>
            <w:rStyle w:val="Hyperlink"/>
          </w:rPr>
          <w:t>1</w:t>
        </w:r>
        <w:r w:rsidR="00F43500">
          <w:rPr>
            <w:rFonts w:asciiTheme="minorHAnsi" w:eastAsiaTheme="minorEastAsia" w:hAnsiTheme="minorHAnsi" w:cstheme="minorBidi"/>
            <w:sz w:val="22"/>
            <w:szCs w:val="22"/>
          </w:rPr>
          <w:tab/>
        </w:r>
        <w:r w:rsidR="00F43500" w:rsidRPr="00814E92">
          <w:rPr>
            <w:rStyle w:val="Hyperlink"/>
          </w:rPr>
          <w:t>Go-Live Planning</w:t>
        </w:r>
        <w:r w:rsidR="00F43500">
          <w:rPr>
            <w:webHidden/>
          </w:rPr>
          <w:tab/>
        </w:r>
        <w:r w:rsidR="00F43500">
          <w:rPr>
            <w:webHidden/>
          </w:rPr>
          <w:fldChar w:fldCharType="begin"/>
        </w:r>
        <w:r w:rsidR="00F43500">
          <w:rPr>
            <w:webHidden/>
          </w:rPr>
          <w:instrText xml:space="preserve"> PAGEREF _Toc324340884 \h </w:instrText>
        </w:r>
        <w:r w:rsidR="00F43500">
          <w:rPr>
            <w:webHidden/>
          </w:rPr>
        </w:r>
        <w:r w:rsidR="00F43500">
          <w:rPr>
            <w:webHidden/>
          </w:rPr>
          <w:fldChar w:fldCharType="separate"/>
        </w:r>
        <w:r w:rsidR="00F43500">
          <w:rPr>
            <w:webHidden/>
          </w:rPr>
          <w:t>4</w:t>
        </w:r>
        <w:r w:rsidR="00F43500">
          <w:rPr>
            <w:webHidden/>
          </w:rPr>
          <w:fldChar w:fldCharType="end"/>
        </w:r>
      </w:hyperlink>
    </w:p>
    <w:p w:rsidR="00F43500" w:rsidRDefault="00E11099">
      <w:pPr>
        <w:pStyle w:val="TOC1"/>
        <w:rPr>
          <w:rFonts w:asciiTheme="minorHAnsi" w:eastAsiaTheme="minorEastAsia" w:hAnsiTheme="minorHAnsi" w:cstheme="minorBidi"/>
          <w:sz w:val="22"/>
          <w:szCs w:val="22"/>
        </w:rPr>
      </w:pPr>
      <w:hyperlink w:anchor="_Toc324340885" w:history="1">
        <w:r w:rsidR="00F43500" w:rsidRPr="00814E92">
          <w:rPr>
            <w:rStyle w:val="Hyperlink"/>
          </w:rPr>
          <w:t>2</w:t>
        </w:r>
        <w:r w:rsidR="00F43500">
          <w:rPr>
            <w:rFonts w:asciiTheme="minorHAnsi" w:eastAsiaTheme="minorEastAsia" w:hAnsiTheme="minorHAnsi" w:cstheme="minorBidi"/>
            <w:sz w:val="22"/>
            <w:szCs w:val="22"/>
          </w:rPr>
          <w:tab/>
        </w:r>
        <w:r w:rsidR="00F43500" w:rsidRPr="00814E92">
          <w:rPr>
            <w:rStyle w:val="Hyperlink"/>
          </w:rPr>
          <w:t>Several Days Prior to Go Live</w:t>
        </w:r>
        <w:r w:rsidR="00F43500">
          <w:rPr>
            <w:webHidden/>
          </w:rPr>
          <w:tab/>
        </w:r>
        <w:r w:rsidR="00F43500">
          <w:rPr>
            <w:webHidden/>
          </w:rPr>
          <w:fldChar w:fldCharType="begin"/>
        </w:r>
        <w:r w:rsidR="00F43500">
          <w:rPr>
            <w:webHidden/>
          </w:rPr>
          <w:instrText xml:space="preserve"> PAGEREF _Toc324340885 \h </w:instrText>
        </w:r>
        <w:r w:rsidR="00F43500">
          <w:rPr>
            <w:webHidden/>
          </w:rPr>
        </w:r>
        <w:r w:rsidR="00F43500">
          <w:rPr>
            <w:webHidden/>
          </w:rPr>
          <w:fldChar w:fldCharType="separate"/>
        </w:r>
        <w:r w:rsidR="00F43500">
          <w:rPr>
            <w:webHidden/>
          </w:rPr>
          <w:t>5</w:t>
        </w:r>
        <w:r w:rsidR="00F43500">
          <w:rPr>
            <w:webHidden/>
          </w:rPr>
          <w:fldChar w:fldCharType="end"/>
        </w:r>
      </w:hyperlink>
    </w:p>
    <w:p w:rsidR="00F43500" w:rsidRDefault="00E11099">
      <w:pPr>
        <w:pStyle w:val="TOC1"/>
        <w:rPr>
          <w:rFonts w:asciiTheme="minorHAnsi" w:eastAsiaTheme="minorEastAsia" w:hAnsiTheme="minorHAnsi" w:cstheme="minorBidi"/>
          <w:sz w:val="22"/>
          <w:szCs w:val="22"/>
        </w:rPr>
      </w:pPr>
      <w:hyperlink w:anchor="_Toc324340886" w:history="1">
        <w:r w:rsidR="00F43500" w:rsidRPr="00814E92">
          <w:rPr>
            <w:rStyle w:val="Hyperlink"/>
          </w:rPr>
          <w:t>3</w:t>
        </w:r>
        <w:r w:rsidR="00F43500">
          <w:rPr>
            <w:rFonts w:asciiTheme="minorHAnsi" w:eastAsiaTheme="minorEastAsia" w:hAnsiTheme="minorHAnsi" w:cstheme="minorBidi"/>
            <w:sz w:val="22"/>
            <w:szCs w:val="22"/>
          </w:rPr>
          <w:tab/>
        </w:r>
        <w:r w:rsidR="00F43500" w:rsidRPr="00814E92">
          <w:rPr>
            <w:rStyle w:val="Hyperlink"/>
          </w:rPr>
          <w:t>Day Prior to Go-Live</w:t>
        </w:r>
        <w:r w:rsidR="00F43500">
          <w:rPr>
            <w:webHidden/>
          </w:rPr>
          <w:tab/>
        </w:r>
        <w:r w:rsidR="00F43500">
          <w:rPr>
            <w:webHidden/>
          </w:rPr>
          <w:fldChar w:fldCharType="begin"/>
        </w:r>
        <w:r w:rsidR="00F43500">
          <w:rPr>
            <w:webHidden/>
          </w:rPr>
          <w:instrText xml:space="preserve"> PAGEREF _Toc324340886 \h </w:instrText>
        </w:r>
        <w:r w:rsidR="00F43500">
          <w:rPr>
            <w:webHidden/>
          </w:rPr>
        </w:r>
        <w:r w:rsidR="00F43500">
          <w:rPr>
            <w:webHidden/>
          </w:rPr>
          <w:fldChar w:fldCharType="separate"/>
        </w:r>
        <w:r w:rsidR="00F43500">
          <w:rPr>
            <w:webHidden/>
          </w:rPr>
          <w:t>7</w:t>
        </w:r>
        <w:r w:rsidR="00F43500">
          <w:rPr>
            <w:webHidden/>
          </w:rPr>
          <w:fldChar w:fldCharType="end"/>
        </w:r>
      </w:hyperlink>
    </w:p>
    <w:p w:rsidR="00F43500" w:rsidRDefault="00E11099">
      <w:pPr>
        <w:pStyle w:val="TOC1"/>
        <w:rPr>
          <w:rFonts w:asciiTheme="minorHAnsi" w:eastAsiaTheme="minorEastAsia" w:hAnsiTheme="minorHAnsi" w:cstheme="minorBidi"/>
          <w:sz w:val="22"/>
          <w:szCs w:val="22"/>
        </w:rPr>
      </w:pPr>
      <w:hyperlink w:anchor="_Toc324340887" w:history="1">
        <w:r w:rsidR="00F43500" w:rsidRPr="00814E92">
          <w:rPr>
            <w:rStyle w:val="Hyperlink"/>
          </w:rPr>
          <w:t>4</w:t>
        </w:r>
        <w:r w:rsidR="00F43500">
          <w:rPr>
            <w:rFonts w:asciiTheme="minorHAnsi" w:eastAsiaTheme="minorEastAsia" w:hAnsiTheme="minorHAnsi" w:cstheme="minorBidi"/>
            <w:sz w:val="22"/>
            <w:szCs w:val="22"/>
          </w:rPr>
          <w:tab/>
        </w:r>
        <w:r w:rsidR="00F43500" w:rsidRPr="00814E92">
          <w:rPr>
            <w:rStyle w:val="Hyperlink"/>
          </w:rPr>
          <w:t>Day of Go-Live</w:t>
        </w:r>
        <w:r w:rsidR="00F43500">
          <w:rPr>
            <w:webHidden/>
          </w:rPr>
          <w:tab/>
        </w:r>
        <w:r w:rsidR="00F43500">
          <w:rPr>
            <w:webHidden/>
          </w:rPr>
          <w:fldChar w:fldCharType="begin"/>
        </w:r>
        <w:r w:rsidR="00F43500">
          <w:rPr>
            <w:webHidden/>
          </w:rPr>
          <w:instrText xml:space="preserve"> PAGEREF _Toc324340887 \h </w:instrText>
        </w:r>
        <w:r w:rsidR="00F43500">
          <w:rPr>
            <w:webHidden/>
          </w:rPr>
        </w:r>
        <w:r w:rsidR="00F43500">
          <w:rPr>
            <w:webHidden/>
          </w:rPr>
          <w:fldChar w:fldCharType="separate"/>
        </w:r>
        <w:r w:rsidR="00F43500">
          <w:rPr>
            <w:webHidden/>
          </w:rPr>
          <w:t>8</w:t>
        </w:r>
        <w:r w:rsidR="00F43500">
          <w:rPr>
            <w:webHidden/>
          </w:rPr>
          <w:fldChar w:fldCharType="end"/>
        </w:r>
      </w:hyperlink>
    </w:p>
    <w:p w:rsidR="00F43500" w:rsidRDefault="00E11099">
      <w:pPr>
        <w:pStyle w:val="TOC2"/>
        <w:rPr>
          <w:rFonts w:asciiTheme="minorHAnsi" w:eastAsiaTheme="minorEastAsia" w:hAnsiTheme="minorHAnsi" w:cstheme="minorBidi"/>
          <w:sz w:val="22"/>
          <w:szCs w:val="22"/>
        </w:rPr>
      </w:pPr>
      <w:hyperlink w:anchor="_Toc324340888" w:history="1">
        <w:r w:rsidR="00F43500" w:rsidRPr="00814E92">
          <w:rPr>
            <w:rStyle w:val="Hyperlink"/>
          </w:rPr>
          <w:t>4.1</w:t>
        </w:r>
        <w:r w:rsidR="00F43500">
          <w:rPr>
            <w:rFonts w:asciiTheme="minorHAnsi" w:eastAsiaTheme="minorEastAsia" w:hAnsiTheme="minorHAnsi" w:cstheme="minorBidi"/>
            <w:sz w:val="22"/>
            <w:szCs w:val="22"/>
          </w:rPr>
          <w:tab/>
        </w:r>
        <w:r w:rsidR="00F43500" w:rsidRPr="00814E92">
          <w:rPr>
            <w:rStyle w:val="Hyperlink"/>
          </w:rPr>
          <w:t>Staff</w:t>
        </w:r>
        <w:r w:rsidR="00F43500">
          <w:rPr>
            <w:webHidden/>
          </w:rPr>
          <w:tab/>
        </w:r>
        <w:r w:rsidR="00F43500">
          <w:rPr>
            <w:webHidden/>
          </w:rPr>
          <w:fldChar w:fldCharType="begin"/>
        </w:r>
        <w:r w:rsidR="00F43500">
          <w:rPr>
            <w:webHidden/>
          </w:rPr>
          <w:instrText xml:space="preserve"> PAGEREF _Toc324340888 \h </w:instrText>
        </w:r>
        <w:r w:rsidR="00F43500">
          <w:rPr>
            <w:webHidden/>
          </w:rPr>
        </w:r>
        <w:r w:rsidR="00F43500">
          <w:rPr>
            <w:webHidden/>
          </w:rPr>
          <w:fldChar w:fldCharType="separate"/>
        </w:r>
        <w:r w:rsidR="00F43500">
          <w:rPr>
            <w:webHidden/>
          </w:rPr>
          <w:t>8</w:t>
        </w:r>
        <w:r w:rsidR="00F43500">
          <w:rPr>
            <w:webHidden/>
          </w:rPr>
          <w:fldChar w:fldCharType="end"/>
        </w:r>
      </w:hyperlink>
    </w:p>
    <w:p w:rsidR="00F43500" w:rsidRDefault="00E11099">
      <w:pPr>
        <w:pStyle w:val="TOC2"/>
        <w:rPr>
          <w:rFonts w:asciiTheme="minorHAnsi" w:eastAsiaTheme="minorEastAsia" w:hAnsiTheme="minorHAnsi" w:cstheme="minorBidi"/>
          <w:sz w:val="22"/>
          <w:szCs w:val="22"/>
        </w:rPr>
      </w:pPr>
      <w:hyperlink w:anchor="_Toc324340889" w:history="1">
        <w:r w:rsidR="00F43500" w:rsidRPr="00814E92">
          <w:rPr>
            <w:rStyle w:val="Hyperlink"/>
          </w:rPr>
          <w:t>4.2</w:t>
        </w:r>
        <w:r w:rsidR="00F43500">
          <w:rPr>
            <w:rFonts w:asciiTheme="minorHAnsi" w:eastAsiaTheme="minorEastAsia" w:hAnsiTheme="minorHAnsi" w:cstheme="minorBidi"/>
            <w:sz w:val="22"/>
            <w:szCs w:val="22"/>
          </w:rPr>
          <w:tab/>
        </w:r>
        <w:r w:rsidR="00F43500" w:rsidRPr="00814E92">
          <w:rPr>
            <w:rStyle w:val="Hyperlink"/>
          </w:rPr>
          <w:t>The Practice</w:t>
        </w:r>
        <w:r w:rsidR="00F43500">
          <w:rPr>
            <w:webHidden/>
          </w:rPr>
          <w:tab/>
        </w:r>
        <w:r w:rsidR="00F43500">
          <w:rPr>
            <w:webHidden/>
          </w:rPr>
          <w:fldChar w:fldCharType="begin"/>
        </w:r>
        <w:r w:rsidR="00F43500">
          <w:rPr>
            <w:webHidden/>
          </w:rPr>
          <w:instrText xml:space="preserve"> PAGEREF _Toc324340889 \h </w:instrText>
        </w:r>
        <w:r w:rsidR="00F43500">
          <w:rPr>
            <w:webHidden/>
          </w:rPr>
        </w:r>
        <w:r w:rsidR="00F43500">
          <w:rPr>
            <w:webHidden/>
          </w:rPr>
          <w:fldChar w:fldCharType="separate"/>
        </w:r>
        <w:r w:rsidR="00F43500">
          <w:rPr>
            <w:webHidden/>
          </w:rPr>
          <w:t>8</w:t>
        </w:r>
        <w:r w:rsidR="00F43500">
          <w:rPr>
            <w:webHidden/>
          </w:rPr>
          <w:fldChar w:fldCharType="end"/>
        </w:r>
      </w:hyperlink>
    </w:p>
    <w:p w:rsidR="00F43500" w:rsidRDefault="00E11099">
      <w:pPr>
        <w:pStyle w:val="TOC2"/>
        <w:rPr>
          <w:rFonts w:asciiTheme="minorHAnsi" w:eastAsiaTheme="minorEastAsia" w:hAnsiTheme="minorHAnsi" w:cstheme="minorBidi"/>
          <w:sz w:val="22"/>
          <w:szCs w:val="22"/>
        </w:rPr>
      </w:pPr>
      <w:hyperlink w:anchor="_Toc324340890" w:history="1">
        <w:r w:rsidR="00F43500" w:rsidRPr="00814E92">
          <w:rPr>
            <w:rStyle w:val="Hyperlink"/>
          </w:rPr>
          <w:t>4.3</w:t>
        </w:r>
        <w:r w:rsidR="00F43500">
          <w:rPr>
            <w:rFonts w:asciiTheme="minorHAnsi" w:eastAsiaTheme="minorEastAsia" w:hAnsiTheme="minorHAnsi" w:cstheme="minorBidi"/>
            <w:sz w:val="22"/>
            <w:szCs w:val="22"/>
          </w:rPr>
          <w:tab/>
        </w:r>
        <w:r w:rsidR="00F43500" w:rsidRPr="00814E92">
          <w:rPr>
            <w:rStyle w:val="Hyperlink"/>
          </w:rPr>
          <w:t>Application</w:t>
        </w:r>
        <w:r w:rsidR="00F43500">
          <w:rPr>
            <w:webHidden/>
          </w:rPr>
          <w:tab/>
        </w:r>
        <w:r w:rsidR="00F43500">
          <w:rPr>
            <w:webHidden/>
          </w:rPr>
          <w:fldChar w:fldCharType="begin"/>
        </w:r>
        <w:r w:rsidR="00F43500">
          <w:rPr>
            <w:webHidden/>
          </w:rPr>
          <w:instrText xml:space="preserve"> PAGEREF _Toc324340890 \h </w:instrText>
        </w:r>
        <w:r w:rsidR="00F43500">
          <w:rPr>
            <w:webHidden/>
          </w:rPr>
        </w:r>
        <w:r w:rsidR="00F43500">
          <w:rPr>
            <w:webHidden/>
          </w:rPr>
          <w:fldChar w:fldCharType="separate"/>
        </w:r>
        <w:r w:rsidR="00F43500">
          <w:rPr>
            <w:webHidden/>
          </w:rPr>
          <w:t>8</w:t>
        </w:r>
        <w:r w:rsidR="00F43500">
          <w:rPr>
            <w:webHidden/>
          </w:rPr>
          <w:fldChar w:fldCharType="end"/>
        </w:r>
      </w:hyperlink>
    </w:p>
    <w:p w:rsidR="00F43500" w:rsidRDefault="00E11099">
      <w:pPr>
        <w:pStyle w:val="TOC2"/>
        <w:rPr>
          <w:rFonts w:asciiTheme="minorHAnsi" w:eastAsiaTheme="minorEastAsia" w:hAnsiTheme="minorHAnsi" w:cstheme="minorBidi"/>
          <w:sz w:val="22"/>
          <w:szCs w:val="22"/>
        </w:rPr>
      </w:pPr>
      <w:hyperlink w:anchor="_Toc324340891" w:history="1">
        <w:r w:rsidR="00F43500" w:rsidRPr="00814E92">
          <w:rPr>
            <w:rStyle w:val="Hyperlink"/>
          </w:rPr>
          <w:t>4.4</w:t>
        </w:r>
        <w:r w:rsidR="00F43500">
          <w:rPr>
            <w:rFonts w:asciiTheme="minorHAnsi" w:eastAsiaTheme="minorEastAsia" w:hAnsiTheme="minorHAnsi" w:cstheme="minorBidi"/>
            <w:sz w:val="22"/>
            <w:szCs w:val="22"/>
          </w:rPr>
          <w:tab/>
        </w:r>
        <w:r w:rsidR="00F43500" w:rsidRPr="00814E92">
          <w:rPr>
            <w:rStyle w:val="Hyperlink"/>
          </w:rPr>
          <w:t>Support</w:t>
        </w:r>
        <w:r w:rsidR="00F43500">
          <w:rPr>
            <w:webHidden/>
          </w:rPr>
          <w:tab/>
        </w:r>
        <w:r w:rsidR="00F43500">
          <w:rPr>
            <w:webHidden/>
          </w:rPr>
          <w:fldChar w:fldCharType="begin"/>
        </w:r>
        <w:r w:rsidR="00F43500">
          <w:rPr>
            <w:webHidden/>
          </w:rPr>
          <w:instrText xml:space="preserve"> PAGEREF _Toc324340891 \h </w:instrText>
        </w:r>
        <w:r w:rsidR="00F43500">
          <w:rPr>
            <w:webHidden/>
          </w:rPr>
        </w:r>
        <w:r w:rsidR="00F43500">
          <w:rPr>
            <w:webHidden/>
          </w:rPr>
          <w:fldChar w:fldCharType="separate"/>
        </w:r>
        <w:r w:rsidR="00F43500">
          <w:rPr>
            <w:webHidden/>
          </w:rPr>
          <w:t>8</w:t>
        </w:r>
        <w:r w:rsidR="00F43500">
          <w:rPr>
            <w:webHidden/>
          </w:rPr>
          <w:fldChar w:fldCharType="end"/>
        </w:r>
      </w:hyperlink>
    </w:p>
    <w:p w:rsidR="00F43500" w:rsidRDefault="00E11099">
      <w:pPr>
        <w:pStyle w:val="TOC2"/>
        <w:rPr>
          <w:rFonts w:asciiTheme="minorHAnsi" w:eastAsiaTheme="minorEastAsia" w:hAnsiTheme="minorHAnsi" w:cstheme="minorBidi"/>
          <w:sz w:val="22"/>
          <w:szCs w:val="22"/>
        </w:rPr>
      </w:pPr>
      <w:hyperlink w:anchor="_Toc324340892" w:history="1">
        <w:r w:rsidR="00F43500" w:rsidRPr="00814E92">
          <w:rPr>
            <w:rStyle w:val="Hyperlink"/>
          </w:rPr>
          <w:t>4.5</w:t>
        </w:r>
        <w:r w:rsidR="00F43500">
          <w:rPr>
            <w:rFonts w:asciiTheme="minorHAnsi" w:eastAsiaTheme="minorEastAsia" w:hAnsiTheme="minorHAnsi" w:cstheme="minorBidi"/>
            <w:sz w:val="22"/>
            <w:szCs w:val="22"/>
          </w:rPr>
          <w:tab/>
        </w:r>
        <w:r w:rsidR="00F43500" w:rsidRPr="00814E92">
          <w:rPr>
            <w:rStyle w:val="Hyperlink"/>
          </w:rPr>
          <w:t>Backups and Downtime</w:t>
        </w:r>
        <w:r w:rsidR="00F43500">
          <w:rPr>
            <w:webHidden/>
          </w:rPr>
          <w:tab/>
        </w:r>
        <w:r w:rsidR="00F43500">
          <w:rPr>
            <w:webHidden/>
          </w:rPr>
          <w:fldChar w:fldCharType="begin"/>
        </w:r>
        <w:r w:rsidR="00F43500">
          <w:rPr>
            <w:webHidden/>
          </w:rPr>
          <w:instrText xml:space="preserve"> PAGEREF _Toc324340892 \h </w:instrText>
        </w:r>
        <w:r w:rsidR="00F43500">
          <w:rPr>
            <w:webHidden/>
          </w:rPr>
        </w:r>
        <w:r w:rsidR="00F43500">
          <w:rPr>
            <w:webHidden/>
          </w:rPr>
          <w:fldChar w:fldCharType="separate"/>
        </w:r>
        <w:r w:rsidR="00F43500">
          <w:rPr>
            <w:webHidden/>
          </w:rPr>
          <w:t>9</w:t>
        </w:r>
        <w:r w:rsidR="00F43500">
          <w:rPr>
            <w:webHidden/>
          </w:rPr>
          <w:fldChar w:fldCharType="end"/>
        </w:r>
      </w:hyperlink>
    </w:p>
    <w:p w:rsidR="00F43500" w:rsidRDefault="00E11099">
      <w:pPr>
        <w:pStyle w:val="TOC2"/>
        <w:rPr>
          <w:rFonts w:asciiTheme="minorHAnsi" w:eastAsiaTheme="minorEastAsia" w:hAnsiTheme="minorHAnsi" w:cstheme="minorBidi"/>
          <w:sz w:val="22"/>
          <w:szCs w:val="22"/>
        </w:rPr>
      </w:pPr>
      <w:hyperlink w:anchor="_Toc324340893" w:history="1">
        <w:r w:rsidR="00F43500" w:rsidRPr="00814E92">
          <w:rPr>
            <w:rStyle w:val="Hyperlink"/>
          </w:rPr>
          <w:t>4.6</w:t>
        </w:r>
        <w:r w:rsidR="00F43500">
          <w:rPr>
            <w:rFonts w:asciiTheme="minorHAnsi" w:eastAsiaTheme="minorEastAsia" w:hAnsiTheme="minorHAnsi" w:cstheme="minorBidi"/>
            <w:sz w:val="22"/>
            <w:szCs w:val="22"/>
          </w:rPr>
          <w:tab/>
        </w:r>
        <w:r w:rsidR="00F43500" w:rsidRPr="00814E92">
          <w:rPr>
            <w:rStyle w:val="Hyperlink"/>
          </w:rPr>
          <w:t>Connectivity</w:t>
        </w:r>
        <w:r w:rsidR="00F43500">
          <w:rPr>
            <w:webHidden/>
          </w:rPr>
          <w:tab/>
        </w:r>
        <w:r w:rsidR="00F43500">
          <w:rPr>
            <w:webHidden/>
          </w:rPr>
          <w:fldChar w:fldCharType="begin"/>
        </w:r>
        <w:r w:rsidR="00F43500">
          <w:rPr>
            <w:webHidden/>
          </w:rPr>
          <w:instrText xml:space="preserve"> PAGEREF _Toc324340893 \h </w:instrText>
        </w:r>
        <w:r w:rsidR="00F43500">
          <w:rPr>
            <w:webHidden/>
          </w:rPr>
        </w:r>
        <w:r w:rsidR="00F43500">
          <w:rPr>
            <w:webHidden/>
          </w:rPr>
          <w:fldChar w:fldCharType="separate"/>
        </w:r>
        <w:r w:rsidR="00F43500">
          <w:rPr>
            <w:webHidden/>
          </w:rPr>
          <w:t>9</w:t>
        </w:r>
        <w:r w:rsidR="00F43500">
          <w:rPr>
            <w:webHidden/>
          </w:rPr>
          <w:fldChar w:fldCharType="end"/>
        </w:r>
      </w:hyperlink>
    </w:p>
    <w:p w:rsidR="003871DD" w:rsidRPr="003871DD" w:rsidRDefault="003028C1" w:rsidP="003871DD">
      <w:r w:rsidRPr="003871DD">
        <w:fldChar w:fldCharType="end"/>
      </w:r>
      <w:bookmarkEnd w:id="0"/>
      <w:bookmarkEnd w:id="1"/>
    </w:p>
    <w:p w:rsidR="003871DD" w:rsidRPr="003871DD" w:rsidRDefault="003871DD" w:rsidP="003871DD">
      <w:pPr>
        <w:spacing w:after="200" w:line="276" w:lineRule="auto"/>
        <w:rPr>
          <w:rFonts w:eastAsia="Times New Roman" w:cs="Times New Roman"/>
          <w:b/>
          <w:sz w:val="22"/>
        </w:rPr>
      </w:pPr>
      <w:r w:rsidRPr="003871DD">
        <w:br w:type="page"/>
      </w:r>
    </w:p>
    <w:p w:rsidR="003871DD" w:rsidRPr="003871DD" w:rsidRDefault="003871DD" w:rsidP="003871DD">
      <w:pPr>
        <w:spacing w:before="180" w:after="120" w:line="280" w:lineRule="atLeast"/>
        <w:ind w:left="360" w:hanging="360"/>
        <w:contextualSpacing/>
      </w:pPr>
    </w:p>
    <w:p w:rsidR="003871DD" w:rsidRPr="003871DD" w:rsidRDefault="003871DD" w:rsidP="00C61407">
      <w:pPr>
        <w:pStyle w:val="Heading1"/>
      </w:pPr>
      <w:bookmarkStart w:id="5" w:name="_Toc324340884"/>
      <w:r w:rsidRPr="003871DD">
        <w:t>Go-Live Planning</w:t>
      </w:r>
      <w:bookmarkEnd w:id="5"/>
    </w:p>
    <w:p w:rsidR="003871DD" w:rsidRDefault="00E11099" w:rsidP="001F4912">
      <w:pPr>
        <w:spacing w:before="180" w:after="120" w:line="280" w:lineRule="atLeast"/>
        <w:ind w:left="360" w:hanging="360"/>
        <w:contextualSpacing/>
        <w:rPr>
          <w:rStyle w:val="BodyTextChar"/>
        </w:rPr>
      </w:pPr>
      <w:sdt>
        <w:sdtPr>
          <w:rPr>
            <w:rStyle w:val="BodyTextChar"/>
          </w:rPr>
          <w:id w:val="-1531946805"/>
        </w:sdtPr>
        <w:sdtEndPr>
          <w:rPr>
            <w:rStyle w:val="BodyTextChar"/>
          </w:rPr>
        </w:sdtEndPr>
        <w:sdtContent>
          <w:r w:rsidR="00F20F90" w:rsidRPr="001F4912">
            <w:rPr>
              <w:rStyle w:val="BodyTextChar"/>
              <w:rFonts w:hint="eastAsia"/>
            </w:rPr>
            <w:t>☐</w:t>
          </w:r>
        </w:sdtContent>
      </w:sdt>
      <w:r w:rsidR="00F20F90" w:rsidRPr="001F4912">
        <w:rPr>
          <w:rStyle w:val="BodyTextChar"/>
        </w:rPr>
        <w:t xml:space="preserve"> </w:t>
      </w:r>
      <w:r w:rsidR="003871DD" w:rsidRPr="001F4912">
        <w:rPr>
          <w:rStyle w:val="BodyTextChar"/>
        </w:rPr>
        <w:t>Set a date with vendor for go-live during a time that is the least busy as possible.</w:t>
      </w:r>
    </w:p>
    <w:p w:rsidR="00495EA1" w:rsidRPr="001F4912" w:rsidRDefault="00495EA1" w:rsidP="001F4912">
      <w:pPr>
        <w:spacing w:before="180" w:after="120" w:line="280" w:lineRule="atLeast"/>
        <w:ind w:left="360" w:hanging="360"/>
        <w:contextualSpacing/>
        <w:rPr>
          <w:rStyle w:val="BodyTextChar"/>
        </w:rPr>
      </w:pPr>
    </w:p>
    <w:p w:rsidR="003871DD" w:rsidRDefault="00E11099" w:rsidP="001F4912">
      <w:pPr>
        <w:spacing w:before="180" w:after="120" w:line="280" w:lineRule="atLeast"/>
        <w:ind w:left="360" w:hanging="360"/>
        <w:contextualSpacing/>
        <w:rPr>
          <w:rStyle w:val="BodyTextChar"/>
        </w:rPr>
      </w:pPr>
      <w:sdt>
        <w:sdtPr>
          <w:rPr>
            <w:rStyle w:val="BodyTextChar"/>
          </w:rPr>
          <w:id w:val="292022279"/>
        </w:sdtPr>
        <w:sdtEndPr>
          <w:rPr>
            <w:rStyle w:val="BodyTextChar"/>
          </w:rPr>
        </w:sdtEndPr>
        <w:sdtContent>
          <w:r w:rsidR="00764E9E" w:rsidRPr="001F4912">
            <w:rPr>
              <w:rStyle w:val="BodyTextChar"/>
              <w:rFonts w:hint="eastAsia"/>
            </w:rPr>
            <w:t>☐</w:t>
          </w:r>
        </w:sdtContent>
      </w:sdt>
      <w:r w:rsidR="00F20F90" w:rsidRPr="001F4912">
        <w:rPr>
          <w:rStyle w:val="BodyTextChar"/>
        </w:rPr>
        <w:t xml:space="preserve"> </w:t>
      </w:r>
      <w:r w:rsidR="003871DD" w:rsidRPr="001F4912">
        <w:rPr>
          <w:rStyle w:val="BodyTextChar"/>
        </w:rPr>
        <w:t>Use the go-live date to plan all aspects of the implementation, schedu</w:t>
      </w:r>
      <w:r w:rsidR="00764E9E" w:rsidRPr="001F4912">
        <w:rPr>
          <w:rStyle w:val="BodyTextChar"/>
        </w:rPr>
        <w:t xml:space="preserve">ling backwards from that date. </w:t>
      </w:r>
      <w:r w:rsidR="003871DD" w:rsidRPr="001F4912">
        <w:rPr>
          <w:rStyle w:val="BodyTextChar"/>
        </w:rPr>
        <w:t>Allow for contingencies.</w:t>
      </w:r>
    </w:p>
    <w:p w:rsidR="00495EA1" w:rsidRPr="001F4912" w:rsidRDefault="00495EA1" w:rsidP="001F4912">
      <w:pPr>
        <w:spacing w:before="180" w:after="120" w:line="280" w:lineRule="atLeast"/>
        <w:ind w:left="360" w:hanging="360"/>
        <w:contextualSpacing/>
        <w:rPr>
          <w:rStyle w:val="BodyTextChar"/>
        </w:rPr>
      </w:pPr>
    </w:p>
    <w:p w:rsidR="003871DD" w:rsidRDefault="00E11099" w:rsidP="001F4912">
      <w:pPr>
        <w:spacing w:before="180" w:after="120" w:line="280" w:lineRule="atLeast"/>
        <w:ind w:left="360" w:hanging="360"/>
        <w:contextualSpacing/>
        <w:rPr>
          <w:rStyle w:val="BodyTextChar"/>
        </w:rPr>
      </w:pPr>
      <w:sdt>
        <w:sdtPr>
          <w:rPr>
            <w:rStyle w:val="BodyTextChar"/>
          </w:rPr>
          <w:id w:val="-1722121404"/>
        </w:sdtPr>
        <w:sdtEndPr>
          <w:rPr>
            <w:rStyle w:val="BodyTextChar"/>
          </w:rPr>
        </w:sdtEndPr>
        <w:sdtContent>
          <w:r w:rsidR="00764E9E" w:rsidRPr="001F4912">
            <w:rPr>
              <w:rStyle w:val="BodyTextChar"/>
              <w:rFonts w:hint="eastAsia"/>
            </w:rPr>
            <w:t>☐</w:t>
          </w:r>
        </w:sdtContent>
      </w:sdt>
      <w:r w:rsidR="00F20F90" w:rsidRPr="001F4912">
        <w:rPr>
          <w:rStyle w:val="BodyTextChar"/>
        </w:rPr>
        <w:t xml:space="preserve"> </w:t>
      </w:r>
      <w:r w:rsidR="003871DD" w:rsidRPr="001F4912">
        <w:rPr>
          <w:rStyle w:val="BodyTextChar"/>
        </w:rPr>
        <w:t>Determine your rollout strategy.  Some offices go-live with a portion of physicians at a time or all physicians using limited functionality.  This can result in duplicate effort and patient safety risks.  For go-live day and for a period of time after, schedules should be lightened.</w:t>
      </w:r>
    </w:p>
    <w:p w:rsidR="00495EA1" w:rsidRPr="001F4912" w:rsidRDefault="00495EA1" w:rsidP="001F4912">
      <w:pPr>
        <w:spacing w:before="180" w:after="120" w:line="280" w:lineRule="atLeast"/>
        <w:ind w:left="360" w:hanging="360"/>
        <w:contextualSpacing/>
        <w:rPr>
          <w:rStyle w:val="BodyTextChar"/>
        </w:rPr>
      </w:pPr>
    </w:p>
    <w:p w:rsidR="00764E9E" w:rsidRPr="001F4912" w:rsidRDefault="00E11099" w:rsidP="001F4912">
      <w:pPr>
        <w:spacing w:before="180" w:after="120" w:line="280" w:lineRule="atLeast"/>
        <w:ind w:left="360" w:hanging="360"/>
        <w:contextualSpacing/>
        <w:rPr>
          <w:rStyle w:val="BodyTextChar"/>
        </w:rPr>
      </w:pPr>
      <w:sdt>
        <w:sdtPr>
          <w:rPr>
            <w:rStyle w:val="BodyTextChar"/>
          </w:rPr>
          <w:id w:val="1064366255"/>
        </w:sdtPr>
        <w:sdtEndPr>
          <w:rPr>
            <w:rStyle w:val="BodyTextChar"/>
          </w:rPr>
        </w:sdtEndPr>
        <w:sdtContent>
          <w:r w:rsidR="00764E9E" w:rsidRPr="001F4912">
            <w:rPr>
              <w:rStyle w:val="BodyTextChar"/>
              <w:rFonts w:hint="eastAsia"/>
            </w:rPr>
            <w:t>☐</w:t>
          </w:r>
        </w:sdtContent>
      </w:sdt>
      <w:r w:rsidR="00F20F90" w:rsidRPr="001F4912">
        <w:rPr>
          <w:rStyle w:val="BodyTextChar"/>
        </w:rPr>
        <w:t xml:space="preserve"> </w:t>
      </w:r>
      <w:r w:rsidR="003871DD" w:rsidRPr="001F4912">
        <w:rPr>
          <w:rStyle w:val="BodyTextChar"/>
        </w:rPr>
        <w:t>Plan to notify other key individuals, third parties, and other vendors (e.g., physicians, labs, billing company) of go-live date when it appears certain and request their support or at least their patience.  For e-prescribing, check with the most frequently used pharmacies that they are prepared to receive electronic transmission of prescriptions.  If they are not, request that they seek assistance from their corporate headquarters (95% of all retail pharmacy chains are certified for e-prescribing, but not all local pharmacies have made the transition).</w:t>
      </w:r>
    </w:p>
    <w:p w:rsidR="00764E9E" w:rsidRPr="00D71E18" w:rsidRDefault="00764E9E" w:rsidP="00D71E18">
      <w:pPr>
        <w:pStyle w:val="BodyText"/>
      </w:pPr>
      <w:r w:rsidRPr="00D71E18">
        <w:br w:type="page"/>
      </w:r>
    </w:p>
    <w:p w:rsidR="003871DD" w:rsidRPr="003871DD" w:rsidRDefault="003871DD" w:rsidP="003871DD">
      <w:pPr>
        <w:spacing w:before="180" w:after="120" w:line="280" w:lineRule="atLeast"/>
        <w:ind w:left="360" w:hanging="360"/>
        <w:contextualSpacing/>
      </w:pPr>
    </w:p>
    <w:p w:rsidR="003871DD" w:rsidRPr="003871DD" w:rsidRDefault="003871DD" w:rsidP="00C61407">
      <w:pPr>
        <w:pStyle w:val="Heading1"/>
      </w:pPr>
      <w:bookmarkStart w:id="6" w:name="_Toc324340885"/>
      <w:r w:rsidRPr="003871DD">
        <w:t>Several Days Prior to Go Live</w:t>
      </w:r>
      <w:bookmarkEnd w:id="6"/>
    </w:p>
    <w:p w:rsidR="003871DD" w:rsidRPr="003871DD" w:rsidRDefault="00E11099" w:rsidP="003871DD">
      <w:pPr>
        <w:spacing w:before="180" w:after="120" w:line="280" w:lineRule="atLeast"/>
        <w:ind w:left="360" w:hanging="360"/>
        <w:contextualSpacing/>
      </w:pPr>
      <w:sdt>
        <w:sdtPr>
          <w:rPr>
            <w:rStyle w:val="BodyTextChar"/>
          </w:rPr>
          <w:id w:val="-371762799"/>
        </w:sdtPr>
        <w:sdtEndPr>
          <w:rPr>
            <w:rStyle w:val="BodyTextChar"/>
          </w:rPr>
        </w:sdtEndPr>
        <w:sdtContent>
          <w:r w:rsidR="00764E9E" w:rsidRPr="00D71E18">
            <w:rPr>
              <w:rStyle w:val="BodyTextChar"/>
              <w:rFonts w:ascii="MS Gothic" w:eastAsia="MS Gothic" w:hAnsi="MS Gothic" w:cs="MS Gothic" w:hint="eastAsia"/>
            </w:rPr>
            <w:t>☐</w:t>
          </w:r>
        </w:sdtContent>
      </w:sdt>
      <w:r w:rsidR="006F7415">
        <w:rPr>
          <w:rStyle w:val="BodyTextChar"/>
        </w:rPr>
        <w:t xml:space="preserve"> </w:t>
      </w:r>
      <w:r w:rsidR="003871DD" w:rsidRPr="00D71E18">
        <w:rPr>
          <w:rStyle w:val="BodyTextChar"/>
        </w:rPr>
        <w:t>Review evidence from testing</w:t>
      </w:r>
      <w:r w:rsidR="00495EA1">
        <w:rPr>
          <w:rStyle w:val="BodyTextChar"/>
        </w:rPr>
        <w:t>:</w:t>
      </w:r>
    </w:p>
    <w:p w:rsidR="003871DD" w:rsidRPr="003871DD" w:rsidRDefault="00E11099" w:rsidP="003871DD">
      <w:pPr>
        <w:tabs>
          <w:tab w:val="left" w:pos="540"/>
        </w:tabs>
        <w:spacing w:before="180" w:after="120" w:line="280" w:lineRule="atLeast"/>
        <w:ind w:left="1080" w:hanging="360"/>
        <w:contextualSpacing/>
      </w:pPr>
      <w:sdt>
        <w:sdtPr>
          <w:id w:val="-209881306"/>
        </w:sdtPr>
        <w:sdtEndPr/>
        <w:sdtContent>
          <w:r w:rsidR="00764E9E">
            <w:rPr>
              <w:rFonts w:ascii="MS Gothic" w:eastAsia="MS Gothic" w:hAnsi="MS Gothic" w:hint="eastAsia"/>
            </w:rPr>
            <w:t>☐</w:t>
          </w:r>
        </w:sdtContent>
      </w:sdt>
      <w:r w:rsidR="006F7415">
        <w:t xml:space="preserve"> </w:t>
      </w:r>
      <w:r w:rsidR="00F20F90">
        <w:t xml:space="preserve">Network: </w:t>
      </w:r>
      <w:r w:rsidR="003871DD" w:rsidRPr="003871DD">
        <w:t>devices, connectivity, security</w:t>
      </w:r>
    </w:p>
    <w:p w:rsidR="003871DD" w:rsidRPr="003871DD" w:rsidRDefault="00E11099" w:rsidP="003871DD">
      <w:pPr>
        <w:tabs>
          <w:tab w:val="left" w:pos="540"/>
        </w:tabs>
        <w:spacing w:before="180" w:after="120" w:line="280" w:lineRule="atLeast"/>
        <w:ind w:left="1080" w:hanging="360"/>
        <w:contextualSpacing/>
      </w:pPr>
      <w:sdt>
        <w:sdtPr>
          <w:id w:val="-631868754"/>
        </w:sdtPr>
        <w:sdtEndPr/>
        <w:sdtContent>
          <w:r w:rsidR="006F7415">
            <w:rPr>
              <w:rFonts w:ascii="MS Gothic" w:eastAsia="MS Gothic" w:hAnsi="MS Gothic" w:hint="eastAsia"/>
            </w:rPr>
            <w:t>☐</w:t>
          </w:r>
        </w:sdtContent>
      </w:sdt>
      <w:r w:rsidR="006F7415">
        <w:t xml:space="preserve"> </w:t>
      </w:r>
      <w:r w:rsidR="00F20F90">
        <w:t xml:space="preserve">Hardware: </w:t>
      </w:r>
      <w:r w:rsidR="003871DD" w:rsidRPr="003871DD">
        <w:t xml:space="preserve">computers, monitors, navigational devices, cables, printers, scanners, servers, universal power supply (UPS), storage, </w:t>
      </w:r>
      <w:proofErr w:type="gramStart"/>
      <w:r w:rsidR="003871DD" w:rsidRPr="003871DD">
        <w:t>back</w:t>
      </w:r>
      <w:proofErr w:type="gramEnd"/>
      <w:r w:rsidR="00495EA1">
        <w:t>-</w:t>
      </w:r>
      <w:r w:rsidR="003871DD" w:rsidRPr="003871DD">
        <w:t>up server</w:t>
      </w:r>
    </w:p>
    <w:p w:rsidR="003871DD" w:rsidRPr="003871DD" w:rsidRDefault="00E11099" w:rsidP="003871DD">
      <w:pPr>
        <w:tabs>
          <w:tab w:val="left" w:pos="540"/>
        </w:tabs>
        <w:spacing w:before="180" w:after="120" w:line="280" w:lineRule="atLeast"/>
        <w:ind w:left="1080" w:hanging="360"/>
        <w:contextualSpacing/>
      </w:pPr>
      <w:sdt>
        <w:sdtPr>
          <w:id w:val="1211237259"/>
        </w:sdtPr>
        <w:sdtEndPr/>
        <w:sdtContent>
          <w:r w:rsidR="00764E9E">
            <w:rPr>
              <w:rFonts w:ascii="MS Gothic" w:eastAsia="MS Gothic" w:hAnsi="MS Gothic" w:hint="eastAsia"/>
            </w:rPr>
            <w:t>☐</w:t>
          </w:r>
        </w:sdtContent>
      </w:sdt>
      <w:r w:rsidR="006F7415">
        <w:t xml:space="preserve"> </w:t>
      </w:r>
      <w:r w:rsidR="00F20F90">
        <w:t xml:space="preserve">Interfaces: </w:t>
      </w:r>
      <w:r w:rsidR="003871DD" w:rsidRPr="003871DD">
        <w:t>lab, radiology, billing/clearinghouse, admission/discharge/transfers as applicable, other</w:t>
      </w:r>
    </w:p>
    <w:p w:rsidR="00C61407" w:rsidRDefault="00E11099" w:rsidP="00F20F90">
      <w:pPr>
        <w:tabs>
          <w:tab w:val="left" w:pos="540"/>
        </w:tabs>
        <w:spacing w:before="180" w:after="120" w:line="280" w:lineRule="atLeast"/>
        <w:ind w:left="1080" w:hanging="360"/>
        <w:contextualSpacing/>
      </w:pPr>
      <w:sdt>
        <w:sdtPr>
          <w:id w:val="287325493"/>
        </w:sdtPr>
        <w:sdtEndPr/>
        <w:sdtContent>
          <w:r w:rsidR="00764E9E">
            <w:rPr>
              <w:rFonts w:ascii="MS Gothic" w:eastAsia="MS Gothic" w:hAnsi="MS Gothic" w:hint="eastAsia"/>
            </w:rPr>
            <w:t>☐</w:t>
          </w:r>
        </w:sdtContent>
      </w:sdt>
      <w:r w:rsidR="006F7415">
        <w:t xml:space="preserve"> </w:t>
      </w:r>
      <w:r w:rsidR="003871DD" w:rsidRPr="003871DD">
        <w:t xml:space="preserve">Software: </w:t>
      </w:r>
    </w:p>
    <w:p w:rsidR="003871DD" w:rsidRPr="003871DD" w:rsidRDefault="00E11099" w:rsidP="00C61407">
      <w:pPr>
        <w:tabs>
          <w:tab w:val="left" w:pos="540"/>
        </w:tabs>
        <w:spacing w:before="180" w:after="120" w:line="280" w:lineRule="atLeast"/>
        <w:ind w:left="1800" w:hanging="360"/>
        <w:contextualSpacing/>
      </w:pPr>
      <w:sdt>
        <w:sdtPr>
          <w:id w:val="-553781744"/>
        </w:sdtPr>
        <w:sdtEndPr/>
        <w:sdtContent>
          <w:r w:rsidR="00C61407">
            <w:rPr>
              <w:rFonts w:ascii="MS Gothic" w:eastAsia="MS Gothic" w:hAnsi="MS Gothic" w:hint="eastAsia"/>
            </w:rPr>
            <w:t>☐</w:t>
          </w:r>
        </w:sdtContent>
      </w:sdt>
      <w:r w:rsidR="00C61407">
        <w:t xml:space="preserve"> </w:t>
      </w:r>
      <w:r w:rsidR="003871DD" w:rsidRPr="003871DD">
        <w:t xml:space="preserve">Unit testing to ensure all system build is complete for: </w:t>
      </w:r>
    </w:p>
    <w:p w:rsidR="003871DD" w:rsidRPr="003871DD" w:rsidRDefault="00E11099" w:rsidP="00764E9E">
      <w:pPr>
        <w:spacing w:before="180" w:after="120" w:line="280" w:lineRule="atLeast"/>
        <w:ind w:left="1980"/>
        <w:contextualSpacing/>
      </w:pPr>
      <w:sdt>
        <w:sdtPr>
          <w:id w:val="-2065326283"/>
        </w:sdtPr>
        <w:sdtEndPr/>
        <w:sdtContent>
          <w:r w:rsidR="00D71E18">
            <w:rPr>
              <w:rFonts w:ascii="MS Gothic" w:eastAsia="MS Gothic" w:hAnsi="MS Gothic" w:hint="eastAsia"/>
            </w:rPr>
            <w:t>☐</w:t>
          </w:r>
        </w:sdtContent>
      </w:sdt>
      <w:r w:rsidR="006F7415">
        <w:t xml:space="preserve"> </w:t>
      </w:r>
      <w:r w:rsidR="003871DD" w:rsidRPr="003871DD">
        <w:t>Screens</w:t>
      </w:r>
    </w:p>
    <w:p w:rsidR="003871DD" w:rsidRPr="003871DD" w:rsidRDefault="00E11099" w:rsidP="00764E9E">
      <w:pPr>
        <w:spacing w:before="180" w:after="120" w:line="280" w:lineRule="atLeast"/>
        <w:ind w:left="1980"/>
        <w:contextualSpacing/>
      </w:pPr>
      <w:sdt>
        <w:sdtPr>
          <w:id w:val="1992980220"/>
        </w:sdtPr>
        <w:sdtEndPr/>
        <w:sdtContent>
          <w:r w:rsidR="00764E9E">
            <w:rPr>
              <w:rFonts w:ascii="MS Gothic" w:eastAsia="MS Gothic" w:hAnsi="MS Gothic" w:hint="eastAsia"/>
            </w:rPr>
            <w:t>☐</w:t>
          </w:r>
        </w:sdtContent>
      </w:sdt>
      <w:r w:rsidR="006F7415">
        <w:t xml:space="preserve"> </w:t>
      </w:r>
      <w:r w:rsidR="003871DD" w:rsidRPr="003871DD">
        <w:t xml:space="preserve">Templates </w:t>
      </w:r>
    </w:p>
    <w:p w:rsidR="003871DD" w:rsidRPr="003871DD" w:rsidRDefault="00E11099" w:rsidP="00764E9E">
      <w:pPr>
        <w:spacing w:before="180" w:after="120" w:line="280" w:lineRule="atLeast"/>
        <w:ind w:left="1980"/>
        <w:contextualSpacing/>
      </w:pPr>
      <w:sdt>
        <w:sdtPr>
          <w:id w:val="-1462571627"/>
        </w:sdtPr>
        <w:sdtEndPr/>
        <w:sdtContent>
          <w:r w:rsidR="006F7415">
            <w:rPr>
              <w:rFonts w:ascii="MS Gothic" w:eastAsia="MS Gothic" w:hAnsi="MS Gothic" w:hint="eastAsia"/>
            </w:rPr>
            <w:t>☐</w:t>
          </w:r>
        </w:sdtContent>
      </w:sdt>
      <w:r w:rsidR="006F7415">
        <w:t xml:space="preserve"> </w:t>
      </w:r>
      <w:r w:rsidR="003871DD" w:rsidRPr="003871DD">
        <w:t xml:space="preserve">Reports </w:t>
      </w:r>
    </w:p>
    <w:p w:rsidR="003871DD" w:rsidRPr="003871DD" w:rsidRDefault="00E11099" w:rsidP="00C61407">
      <w:pPr>
        <w:pStyle w:val="BodyText"/>
        <w:spacing w:after="0" w:line="100" w:lineRule="atLeast"/>
        <w:ind w:left="1440"/>
      </w:pPr>
      <w:sdt>
        <w:sdtPr>
          <w:id w:val="-609587098"/>
        </w:sdtPr>
        <w:sdtEndPr/>
        <w:sdtContent>
          <w:r w:rsidR="00764E9E">
            <w:rPr>
              <w:rFonts w:ascii="MS Gothic" w:eastAsia="MS Gothic" w:hAnsi="MS Gothic" w:hint="eastAsia"/>
            </w:rPr>
            <w:t>☐</w:t>
          </w:r>
        </w:sdtContent>
      </w:sdt>
      <w:r w:rsidR="00C61407">
        <w:t xml:space="preserve"> </w:t>
      </w:r>
      <w:r w:rsidR="003871DD" w:rsidRPr="003871DD">
        <w:t>System testing to ensure data pass from one function to another:</w:t>
      </w:r>
    </w:p>
    <w:p w:rsidR="003871DD" w:rsidRPr="003871DD" w:rsidRDefault="00E11099" w:rsidP="00C61407">
      <w:pPr>
        <w:spacing w:line="100" w:lineRule="atLeast"/>
        <w:ind w:left="1980"/>
        <w:contextualSpacing/>
      </w:pPr>
      <w:sdt>
        <w:sdtPr>
          <w:id w:val="940953797"/>
        </w:sdtPr>
        <w:sdtEndPr/>
        <w:sdtContent>
          <w:r w:rsidR="00C61407">
            <w:rPr>
              <w:rFonts w:ascii="MS Gothic" w:eastAsia="MS Gothic" w:hAnsi="MS Gothic" w:hint="eastAsia"/>
            </w:rPr>
            <w:t>☐</w:t>
          </w:r>
        </w:sdtContent>
      </w:sdt>
      <w:r w:rsidR="006F7415">
        <w:t xml:space="preserve"> </w:t>
      </w:r>
      <w:r w:rsidR="003871DD" w:rsidRPr="003871DD">
        <w:t>Tasking</w:t>
      </w:r>
    </w:p>
    <w:p w:rsidR="003871DD" w:rsidRPr="003871DD" w:rsidRDefault="00E11099" w:rsidP="00764E9E">
      <w:pPr>
        <w:spacing w:before="180" w:after="120" w:line="280" w:lineRule="atLeast"/>
        <w:ind w:left="1980"/>
        <w:contextualSpacing/>
      </w:pPr>
      <w:sdt>
        <w:sdtPr>
          <w:id w:val="-1803608147"/>
        </w:sdtPr>
        <w:sdtEndPr/>
        <w:sdtContent>
          <w:r w:rsidR="00764E9E">
            <w:rPr>
              <w:rFonts w:ascii="MS Gothic" w:eastAsia="MS Gothic" w:hAnsi="MS Gothic" w:hint="eastAsia"/>
            </w:rPr>
            <w:t>☐</w:t>
          </w:r>
          <w:r w:rsidR="00495EA1">
            <w:rPr>
              <w:rFonts w:ascii="MS Gothic" w:eastAsia="MS Gothic" w:hAnsi="MS Gothic"/>
            </w:rPr>
            <w:t xml:space="preserve"> </w:t>
          </w:r>
        </w:sdtContent>
      </w:sdt>
      <w:r w:rsidR="003871DD" w:rsidRPr="003871DD">
        <w:t>Ordering</w:t>
      </w:r>
    </w:p>
    <w:p w:rsidR="003871DD" w:rsidRPr="003871DD" w:rsidRDefault="00E11099" w:rsidP="00764E9E">
      <w:pPr>
        <w:spacing w:before="180" w:after="120" w:line="280" w:lineRule="atLeast"/>
        <w:ind w:left="1980"/>
        <w:contextualSpacing/>
      </w:pPr>
      <w:sdt>
        <w:sdtPr>
          <w:id w:val="923766252"/>
        </w:sdtPr>
        <w:sdtEndPr/>
        <w:sdtContent>
          <w:r w:rsidR="00764E9E">
            <w:rPr>
              <w:rFonts w:ascii="MS Gothic" w:eastAsia="MS Gothic" w:hAnsi="MS Gothic" w:hint="eastAsia"/>
            </w:rPr>
            <w:t>☐</w:t>
          </w:r>
          <w:r w:rsidR="00495EA1">
            <w:rPr>
              <w:rFonts w:ascii="MS Gothic" w:eastAsia="MS Gothic" w:hAnsi="MS Gothic"/>
            </w:rPr>
            <w:t xml:space="preserve"> </w:t>
          </w:r>
        </w:sdtContent>
      </w:sdt>
      <w:r w:rsidR="003871DD" w:rsidRPr="003871DD">
        <w:t>E-prescribing</w:t>
      </w:r>
    </w:p>
    <w:p w:rsidR="003871DD" w:rsidRPr="003871DD" w:rsidRDefault="00E11099" w:rsidP="00764E9E">
      <w:pPr>
        <w:spacing w:before="180" w:after="120" w:line="280" w:lineRule="atLeast"/>
        <w:ind w:left="1980"/>
        <w:contextualSpacing/>
      </w:pPr>
      <w:sdt>
        <w:sdtPr>
          <w:id w:val="-78064219"/>
        </w:sdtPr>
        <w:sdtEndPr/>
        <w:sdtContent>
          <w:r w:rsidR="00764E9E">
            <w:rPr>
              <w:rFonts w:ascii="MS Gothic" w:eastAsia="MS Gothic" w:hAnsi="MS Gothic" w:hint="eastAsia"/>
            </w:rPr>
            <w:t>☐</w:t>
          </w:r>
          <w:r w:rsidR="00495EA1">
            <w:rPr>
              <w:rFonts w:ascii="MS Gothic" w:eastAsia="MS Gothic" w:hAnsi="MS Gothic"/>
            </w:rPr>
            <w:t xml:space="preserve"> </w:t>
          </w:r>
        </w:sdtContent>
      </w:sdt>
      <w:r w:rsidR="003871DD" w:rsidRPr="003871DD">
        <w:t>Backup</w:t>
      </w:r>
    </w:p>
    <w:p w:rsidR="003871DD" w:rsidRPr="003871DD" w:rsidRDefault="00E11099" w:rsidP="00764E9E">
      <w:pPr>
        <w:pStyle w:val="BodyText"/>
      </w:pPr>
      <w:sdt>
        <w:sdtPr>
          <w:id w:val="96839870"/>
        </w:sdtPr>
        <w:sdtEndPr/>
        <w:sdtContent>
          <w:r w:rsidR="00764E9E">
            <w:rPr>
              <w:rFonts w:ascii="MS Gothic" w:eastAsia="MS Gothic" w:hAnsi="MS Gothic" w:hint="eastAsia"/>
            </w:rPr>
            <w:t>☐</w:t>
          </w:r>
        </w:sdtContent>
      </w:sdt>
      <w:r w:rsidR="00F20F90">
        <w:t xml:space="preserve"> </w:t>
      </w:r>
      <w:r w:rsidR="003871DD" w:rsidRPr="003871DD">
        <w:t xml:space="preserve">Check workflow and process improvements </w:t>
      </w:r>
    </w:p>
    <w:p w:rsidR="003871DD" w:rsidRPr="003871DD" w:rsidRDefault="00E11099" w:rsidP="00495EA1">
      <w:pPr>
        <w:spacing w:after="120" w:line="280" w:lineRule="atLeast"/>
        <w:ind w:left="548" w:firstLine="172"/>
        <w:contextualSpacing/>
      </w:pPr>
      <w:sdt>
        <w:sdtPr>
          <w:id w:val="-1224684053"/>
        </w:sdtPr>
        <w:sdtEndPr/>
        <w:sdtContent>
          <w:r w:rsidR="00764E9E">
            <w:rPr>
              <w:rFonts w:ascii="MS Gothic" w:eastAsia="MS Gothic" w:hAnsi="MS Gothic" w:hint="eastAsia"/>
            </w:rPr>
            <w:t>☐</w:t>
          </w:r>
        </w:sdtContent>
      </w:sdt>
      <w:r w:rsidR="00495EA1">
        <w:t xml:space="preserve">  </w:t>
      </w:r>
      <w:r w:rsidR="003871DD" w:rsidRPr="003871DD">
        <w:t>Ensure changes to workflows and processes are documented and practiced</w:t>
      </w:r>
      <w:r w:rsidR="002F268C">
        <w:t>.</w:t>
      </w:r>
    </w:p>
    <w:p w:rsidR="00495EA1" w:rsidRDefault="00E11099" w:rsidP="00495EA1">
      <w:pPr>
        <w:spacing w:before="180" w:after="120" w:line="280" w:lineRule="atLeast"/>
        <w:ind w:left="548" w:firstLine="172"/>
        <w:contextualSpacing/>
      </w:pPr>
      <w:sdt>
        <w:sdtPr>
          <w:id w:val="648868914"/>
        </w:sdtPr>
        <w:sdtEndPr/>
        <w:sdtContent>
          <w:r w:rsidR="00764E9E">
            <w:rPr>
              <w:rFonts w:ascii="MS Gothic" w:eastAsia="MS Gothic" w:hAnsi="MS Gothic" w:hint="eastAsia"/>
            </w:rPr>
            <w:t>☐</w:t>
          </w:r>
        </w:sdtContent>
      </w:sdt>
      <w:r w:rsidR="00C61407">
        <w:t xml:space="preserve"> </w:t>
      </w:r>
      <w:r w:rsidR="00495EA1">
        <w:t xml:space="preserve"> </w:t>
      </w:r>
      <w:r w:rsidR="003871DD" w:rsidRPr="003871DD">
        <w:t xml:space="preserve">Ensure that the chart conversion and pre-load process has begun or is completed, depending </w:t>
      </w:r>
    </w:p>
    <w:p w:rsidR="003871DD" w:rsidRPr="003871DD" w:rsidRDefault="00495EA1" w:rsidP="00495EA1">
      <w:pPr>
        <w:spacing w:before="180" w:after="120" w:line="280" w:lineRule="atLeast"/>
        <w:ind w:left="548" w:firstLine="172"/>
        <w:contextualSpacing/>
      </w:pPr>
      <w:r>
        <w:t xml:space="preserve">       </w:t>
      </w:r>
      <w:r w:rsidR="003871DD" w:rsidRPr="003871DD">
        <w:t xml:space="preserve">on </w:t>
      </w:r>
      <w:r w:rsidR="002F268C">
        <w:t>chosen</w:t>
      </w:r>
      <w:r w:rsidR="003871DD" w:rsidRPr="003871DD">
        <w:t xml:space="preserve"> process.</w:t>
      </w:r>
    </w:p>
    <w:p w:rsidR="00495EA1" w:rsidRDefault="00E11099" w:rsidP="00495EA1">
      <w:pPr>
        <w:spacing w:before="180" w:after="120" w:line="280" w:lineRule="atLeast"/>
        <w:ind w:left="548" w:firstLine="172"/>
        <w:contextualSpacing/>
      </w:pPr>
      <w:sdt>
        <w:sdtPr>
          <w:id w:val="703525414"/>
        </w:sdtPr>
        <w:sdtEndPr/>
        <w:sdtContent>
          <w:r w:rsidR="00764E9E">
            <w:rPr>
              <w:rFonts w:ascii="MS Gothic" w:eastAsia="MS Gothic" w:hAnsi="MS Gothic" w:hint="eastAsia"/>
            </w:rPr>
            <w:t>☐</w:t>
          </w:r>
        </w:sdtContent>
      </w:sdt>
      <w:r w:rsidR="00C61407">
        <w:t xml:space="preserve"> </w:t>
      </w:r>
      <w:r w:rsidR="00495EA1">
        <w:t xml:space="preserve"> </w:t>
      </w:r>
      <w:r w:rsidR="003871DD" w:rsidRPr="003871DD">
        <w:t xml:space="preserve">Distribute devices to staff and ensure they know how to use them.  Issue a certificate for </w:t>
      </w:r>
    </w:p>
    <w:p w:rsidR="00C61407" w:rsidRDefault="00495EA1" w:rsidP="00495EA1">
      <w:pPr>
        <w:spacing w:before="180" w:after="120" w:line="280" w:lineRule="atLeast"/>
        <w:ind w:left="548" w:firstLine="172"/>
        <w:contextualSpacing/>
      </w:pPr>
      <w:r>
        <w:t xml:space="preserve">       </w:t>
      </w:r>
      <w:r w:rsidR="003871DD" w:rsidRPr="003871DD">
        <w:t>training completion or have another celebratory process at this time.</w:t>
      </w:r>
    </w:p>
    <w:p w:rsidR="00495EA1" w:rsidRDefault="00E11099" w:rsidP="00495EA1">
      <w:pPr>
        <w:spacing w:before="180" w:after="120" w:line="280" w:lineRule="atLeast"/>
        <w:ind w:left="548" w:firstLine="172"/>
        <w:contextualSpacing/>
      </w:pPr>
      <w:sdt>
        <w:sdtPr>
          <w:id w:val="-2012750725"/>
        </w:sdtPr>
        <w:sdtEndPr/>
        <w:sdtContent>
          <w:r w:rsidR="00C61407">
            <w:rPr>
              <w:rFonts w:ascii="MS Gothic" w:eastAsia="MS Gothic" w:hAnsi="MS Gothic" w:hint="eastAsia"/>
            </w:rPr>
            <w:t>☐</w:t>
          </w:r>
        </w:sdtContent>
      </w:sdt>
      <w:r w:rsidR="00C61407">
        <w:t xml:space="preserve"> </w:t>
      </w:r>
      <w:r w:rsidR="00495EA1">
        <w:t xml:space="preserve"> </w:t>
      </w:r>
      <w:r w:rsidR="003871DD" w:rsidRPr="003871DD">
        <w:t xml:space="preserve">Obtain sign off on each workflow and process map for the </w:t>
      </w:r>
      <w:r w:rsidR="00C61407">
        <w:t xml:space="preserve">new HIT from each user for each </w:t>
      </w:r>
    </w:p>
    <w:p w:rsidR="003871DD" w:rsidRDefault="00495EA1" w:rsidP="00495EA1">
      <w:pPr>
        <w:spacing w:before="180" w:after="120" w:line="280" w:lineRule="atLeast"/>
        <w:ind w:left="548" w:firstLine="172"/>
        <w:contextualSpacing/>
      </w:pPr>
      <w:r>
        <w:t xml:space="preserve">       </w:t>
      </w:r>
      <w:r w:rsidR="003871DD" w:rsidRPr="003871DD">
        <w:t>process they will be performing.  This reinforces the training already provided.</w:t>
      </w:r>
    </w:p>
    <w:p w:rsidR="00495EA1" w:rsidRPr="003871DD" w:rsidRDefault="00495EA1" w:rsidP="00C61407">
      <w:pPr>
        <w:tabs>
          <w:tab w:val="left" w:pos="540"/>
        </w:tabs>
        <w:spacing w:before="180" w:after="120" w:line="280" w:lineRule="atLeast"/>
        <w:ind w:left="548" w:hanging="274"/>
        <w:contextualSpacing/>
      </w:pPr>
    </w:p>
    <w:p w:rsidR="003871DD" w:rsidRDefault="00E11099" w:rsidP="001F4912">
      <w:pPr>
        <w:spacing w:before="180" w:after="120" w:line="280" w:lineRule="atLeast"/>
        <w:ind w:left="360" w:hanging="360"/>
        <w:contextualSpacing/>
        <w:rPr>
          <w:rStyle w:val="BodyTextChar"/>
        </w:rPr>
      </w:pPr>
      <w:sdt>
        <w:sdtPr>
          <w:rPr>
            <w:rStyle w:val="BodyTextChar"/>
          </w:rPr>
          <w:id w:val="761496873"/>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3871DD" w:rsidRPr="001F4912">
        <w:rPr>
          <w:rStyle w:val="BodyTextChar"/>
        </w:rPr>
        <w:t>Review policy for use and achievement of goals with key stakeholders and reaffirm.  Make any necessary changes if software precludes accomplishing goals.  Also, set appropriate expectations that not everything will go perfectly on go-live day but that the office will be fully staffed, with the vendor standing by as applicable, to do everything possible to provide assistance.</w:t>
      </w:r>
    </w:p>
    <w:p w:rsidR="00495EA1" w:rsidRPr="001F4912" w:rsidRDefault="00495EA1" w:rsidP="001F4912">
      <w:pPr>
        <w:spacing w:before="180" w:after="120" w:line="280" w:lineRule="atLeast"/>
        <w:ind w:left="360" w:hanging="360"/>
        <w:contextualSpacing/>
        <w:rPr>
          <w:rStyle w:val="BodyTextChar"/>
        </w:rPr>
      </w:pPr>
    </w:p>
    <w:p w:rsidR="003871DD" w:rsidRPr="003871DD" w:rsidRDefault="00E11099" w:rsidP="00764E9E">
      <w:pPr>
        <w:pStyle w:val="BodyText"/>
      </w:pPr>
      <w:sdt>
        <w:sdtPr>
          <w:id w:val="-1385567584"/>
        </w:sdtPr>
        <w:sdtEndPr/>
        <w:sdtContent>
          <w:r w:rsidR="00764E9E">
            <w:rPr>
              <w:rFonts w:ascii="MS Gothic" w:eastAsia="MS Gothic" w:hAnsi="MS Gothic" w:hint="eastAsia"/>
            </w:rPr>
            <w:t>☐</w:t>
          </w:r>
        </w:sdtContent>
      </w:sdt>
      <w:r w:rsidR="00C61407">
        <w:t xml:space="preserve"> </w:t>
      </w:r>
      <w:r w:rsidR="003871DD" w:rsidRPr="003871DD">
        <w:t>Review staff schedules</w:t>
      </w:r>
    </w:p>
    <w:p w:rsidR="00495EA1" w:rsidRDefault="00E11099" w:rsidP="00495EA1">
      <w:pPr>
        <w:tabs>
          <w:tab w:val="left" w:pos="540"/>
        </w:tabs>
        <w:spacing w:before="180" w:after="120" w:line="280" w:lineRule="atLeast"/>
        <w:ind w:left="900" w:hanging="180"/>
        <w:contextualSpacing/>
      </w:pPr>
      <w:sdt>
        <w:sdtPr>
          <w:id w:val="1574313830"/>
        </w:sdtPr>
        <w:sdtEndPr/>
        <w:sdtContent>
          <w:r w:rsidR="00764E9E">
            <w:rPr>
              <w:rFonts w:ascii="MS Gothic" w:eastAsia="MS Gothic" w:hAnsi="MS Gothic" w:hint="eastAsia"/>
            </w:rPr>
            <w:t>☐</w:t>
          </w:r>
        </w:sdtContent>
      </w:sdt>
      <w:r w:rsidR="00C61407">
        <w:t xml:space="preserve"> </w:t>
      </w:r>
      <w:r w:rsidR="003871DD" w:rsidRPr="003871DD">
        <w:t xml:space="preserve">Adjust schedules so those going live have a lighter patient load than normal.  Expect that each </w:t>
      </w:r>
      <w:r w:rsidR="00495EA1">
        <w:t xml:space="preserve"> </w:t>
      </w:r>
    </w:p>
    <w:p w:rsidR="003871DD" w:rsidRPr="003871DD" w:rsidRDefault="00495EA1" w:rsidP="00495EA1">
      <w:pPr>
        <w:tabs>
          <w:tab w:val="left" w:pos="540"/>
        </w:tabs>
        <w:spacing w:before="180" w:after="120" w:line="280" w:lineRule="atLeast"/>
        <w:ind w:left="900" w:hanging="180"/>
        <w:contextualSpacing/>
      </w:pPr>
      <w:r>
        <w:t xml:space="preserve">      </w:t>
      </w:r>
      <w:r w:rsidR="003871DD" w:rsidRPr="003871DD">
        <w:t>staff member will take a bit longer to use the new EHR with each patient for a period of time.</w:t>
      </w:r>
    </w:p>
    <w:p w:rsidR="00495EA1" w:rsidRDefault="00E11099" w:rsidP="00495EA1">
      <w:pPr>
        <w:tabs>
          <w:tab w:val="left" w:pos="540"/>
        </w:tabs>
        <w:spacing w:before="180" w:after="120" w:line="280" w:lineRule="atLeast"/>
        <w:ind w:left="900" w:hanging="180"/>
        <w:contextualSpacing/>
      </w:pPr>
      <w:sdt>
        <w:sdtPr>
          <w:id w:val="-709489451"/>
        </w:sdtPr>
        <w:sdtEndPr/>
        <w:sdtContent>
          <w:r w:rsidR="00764E9E">
            <w:rPr>
              <w:rFonts w:ascii="MS Gothic" w:eastAsia="MS Gothic" w:hAnsi="MS Gothic" w:hint="eastAsia"/>
            </w:rPr>
            <w:t>☐</w:t>
          </w:r>
        </w:sdtContent>
      </w:sdt>
      <w:r w:rsidR="00C61407">
        <w:t xml:space="preserve"> </w:t>
      </w:r>
      <w:r w:rsidR="003871DD" w:rsidRPr="003871DD">
        <w:t xml:space="preserve">For the initial phase, you may assign a super user and/or vendor representative to accompany </w:t>
      </w:r>
    </w:p>
    <w:p w:rsidR="003871DD" w:rsidRPr="003871DD" w:rsidRDefault="00495EA1" w:rsidP="00495EA1">
      <w:pPr>
        <w:tabs>
          <w:tab w:val="left" w:pos="540"/>
        </w:tabs>
        <w:spacing w:before="180" w:after="120" w:line="280" w:lineRule="atLeast"/>
        <w:ind w:left="900" w:hanging="180"/>
        <w:contextualSpacing/>
      </w:pPr>
      <w:r>
        <w:t xml:space="preserve">      </w:t>
      </w:r>
      <w:r w:rsidR="003871DD" w:rsidRPr="003871DD">
        <w:t>each of those in the small group of initial users in the field for the first day or two</w:t>
      </w:r>
    </w:p>
    <w:p w:rsidR="00495EA1" w:rsidRDefault="00E11099" w:rsidP="00495EA1">
      <w:pPr>
        <w:tabs>
          <w:tab w:val="left" w:pos="540"/>
        </w:tabs>
        <w:spacing w:before="180" w:after="120" w:line="280" w:lineRule="atLeast"/>
        <w:ind w:left="900" w:hanging="180"/>
        <w:contextualSpacing/>
      </w:pPr>
      <w:sdt>
        <w:sdtPr>
          <w:id w:val="-573276169"/>
        </w:sdtPr>
        <w:sdtEndPr/>
        <w:sdtContent>
          <w:r w:rsidR="00764E9E">
            <w:rPr>
              <w:rFonts w:ascii="MS Gothic" w:eastAsia="MS Gothic" w:hAnsi="MS Gothic" w:hint="eastAsia"/>
            </w:rPr>
            <w:t>☐</w:t>
          </w:r>
        </w:sdtContent>
      </w:sdt>
      <w:r w:rsidR="00C61407">
        <w:t xml:space="preserve"> </w:t>
      </w:r>
      <w:r w:rsidR="003871DD" w:rsidRPr="003871DD">
        <w:t xml:space="preserve">Mid-morning and mid-afternoon check-ins and buffer-breaks should be provided for staff to </w:t>
      </w:r>
    </w:p>
    <w:p w:rsidR="003871DD" w:rsidRPr="003871DD" w:rsidRDefault="00495EA1" w:rsidP="00495EA1">
      <w:pPr>
        <w:tabs>
          <w:tab w:val="left" w:pos="540"/>
        </w:tabs>
        <w:spacing w:before="180" w:after="120" w:line="280" w:lineRule="atLeast"/>
        <w:ind w:left="900" w:hanging="180"/>
        <w:contextualSpacing/>
      </w:pPr>
      <w:r>
        <w:t xml:space="preserve">      </w:t>
      </w:r>
      <w:r w:rsidR="003871DD" w:rsidRPr="003871DD">
        <w:t>catch up if necessary</w:t>
      </w:r>
    </w:p>
    <w:p w:rsidR="003871DD" w:rsidRPr="003871DD" w:rsidRDefault="00E11099" w:rsidP="003871DD">
      <w:pPr>
        <w:tabs>
          <w:tab w:val="left" w:pos="540"/>
        </w:tabs>
        <w:spacing w:before="180" w:after="120" w:line="280" w:lineRule="atLeast"/>
        <w:ind w:left="1080" w:hanging="360"/>
        <w:contextualSpacing/>
      </w:pPr>
      <w:sdt>
        <w:sdtPr>
          <w:id w:val="1179162834"/>
        </w:sdtPr>
        <w:sdtEndPr/>
        <w:sdtContent>
          <w:r w:rsidR="00764E9E">
            <w:rPr>
              <w:rFonts w:ascii="MS Gothic" w:eastAsia="MS Gothic" w:hAnsi="MS Gothic" w:hint="eastAsia"/>
            </w:rPr>
            <w:t>☐</w:t>
          </w:r>
        </w:sdtContent>
      </w:sdt>
      <w:r w:rsidR="00C61407">
        <w:t xml:space="preserve"> </w:t>
      </w:r>
      <w:r w:rsidR="003871DD" w:rsidRPr="003871DD">
        <w:t>Plan a mid-day “huddle” to evaluate progress and to offer support</w:t>
      </w:r>
    </w:p>
    <w:p w:rsidR="003871DD" w:rsidRPr="003871DD" w:rsidRDefault="00E11099" w:rsidP="003871DD">
      <w:pPr>
        <w:tabs>
          <w:tab w:val="left" w:pos="540"/>
        </w:tabs>
        <w:spacing w:before="180" w:after="120" w:line="280" w:lineRule="atLeast"/>
        <w:ind w:left="1080" w:hanging="360"/>
        <w:contextualSpacing/>
      </w:pPr>
      <w:sdt>
        <w:sdtPr>
          <w:id w:val="888380203"/>
        </w:sdtPr>
        <w:sdtEndPr/>
        <w:sdtContent>
          <w:r w:rsidR="00C61407">
            <w:rPr>
              <w:rFonts w:ascii="MS Gothic" w:eastAsia="MS Gothic" w:hAnsi="MS Gothic" w:hint="eastAsia"/>
            </w:rPr>
            <w:t>☐</w:t>
          </w:r>
        </w:sdtContent>
      </w:sdt>
      <w:r w:rsidR="00C61407">
        <w:t xml:space="preserve"> </w:t>
      </w:r>
      <w:r w:rsidR="003871DD" w:rsidRPr="00764E9E">
        <w:rPr>
          <w:rStyle w:val="BodyTextChar"/>
        </w:rPr>
        <w:t>Plan end-of-shift debriefing for new users to identify and address any issues and to celebrate getting through the first day!</w:t>
      </w:r>
    </w:p>
    <w:p w:rsidR="003871DD" w:rsidRPr="003871DD" w:rsidRDefault="00E11099" w:rsidP="003871DD">
      <w:pPr>
        <w:tabs>
          <w:tab w:val="left" w:pos="540"/>
        </w:tabs>
        <w:spacing w:before="180" w:after="120" w:line="280" w:lineRule="atLeast"/>
        <w:ind w:left="1080" w:hanging="360"/>
        <w:contextualSpacing/>
      </w:pPr>
      <w:sdt>
        <w:sdtPr>
          <w:id w:val="-1894731904"/>
        </w:sdtPr>
        <w:sdtEndPr/>
        <w:sdtContent>
          <w:r w:rsidR="00764E9E">
            <w:rPr>
              <w:rFonts w:ascii="MS Gothic" w:eastAsia="MS Gothic" w:hAnsi="MS Gothic" w:hint="eastAsia"/>
            </w:rPr>
            <w:t>☐</w:t>
          </w:r>
        </w:sdtContent>
      </w:sdt>
      <w:r w:rsidR="00C61407">
        <w:t xml:space="preserve"> </w:t>
      </w:r>
      <w:r w:rsidR="003871DD" w:rsidRPr="00764E9E">
        <w:rPr>
          <w:rStyle w:val="BodyTextChar"/>
        </w:rPr>
        <w:t>As more users go-live, you may be able to handle more new users at a time.  Scheduling may depend on distances, baseline user skills, etc.</w:t>
      </w:r>
    </w:p>
    <w:p w:rsidR="003871DD" w:rsidRPr="003871DD" w:rsidRDefault="00E11099" w:rsidP="00764E9E">
      <w:pPr>
        <w:pStyle w:val="BodyText"/>
      </w:pPr>
      <w:sdt>
        <w:sdtPr>
          <w:id w:val="1287325731"/>
        </w:sdtPr>
        <w:sdtEndPr/>
        <w:sdtContent>
          <w:r w:rsidR="00764E9E">
            <w:rPr>
              <w:rFonts w:ascii="MS Gothic" w:eastAsia="MS Gothic" w:hAnsi="MS Gothic" w:hint="eastAsia"/>
            </w:rPr>
            <w:t>☐</w:t>
          </w:r>
        </w:sdtContent>
      </w:sdt>
      <w:r w:rsidR="00C61407">
        <w:t xml:space="preserve"> </w:t>
      </w:r>
      <w:r w:rsidR="003871DD" w:rsidRPr="00764E9E">
        <w:rPr>
          <w:rStyle w:val="BodyTextChar"/>
        </w:rPr>
        <w:t>Check training</w:t>
      </w:r>
    </w:p>
    <w:p w:rsidR="003871DD" w:rsidRPr="00764E9E" w:rsidRDefault="00E11099" w:rsidP="003871DD">
      <w:pPr>
        <w:tabs>
          <w:tab w:val="left" w:pos="540"/>
        </w:tabs>
        <w:spacing w:after="120" w:line="280" w:lineRule="atLeast"/>
        <w:ind w:left="1080" w:hanging="360"/>
        <w:contextualSpacing/>
        <w:rPr>
          <w:rStyle w:val="BodyTextChar"/>
        </w:rPr>
      </w:pPr>
      <w:sdt>
        <w:sdtPr>
          <w:id w:val="351306245"/>
        </w:sdtPr>
        <w:sdtEndPr/>
        <w:sdtContent>
          <w:r w:rsidR="00764E9E">
            <w:rPr>
              <w:rFonts w:ascii="MS Gothic" w:eastAsia="MS Gothic" w:hAnsi="MS Gothic" w:hint="eastAsia"/>
            </w:rPr>
            <w:t>☐</w:t>
          </w:r>
        </w:sdtContent>
      </w:sdt>
      <w:r w:rsidR="00C61407">
        <w:t xml:space="preserve"> </w:t>
      </w:r>
      <w:r w:rsidR="003871DD" w:rsidRPr="00764E9E">
        <w:rPr>
          <w:rStyle w:val="BodyTextChar"/>
        </w:rPr>
        <w:t>Every user has completed basic computer navigation, keyboarding, and other applicable training; provide refresher if necessary</w:t>
      </w:r>
    </w:p>
    <w:p w:rsidR="003871DD" w:rsidRPr="003871DD" w:rsidRDefault="00E11099" w:rsidP="003871DD">
      <w:pPr>
        <w:tabs>
          <w:tab w:val="left" w:pos="540"/>
        </w:tabs>
        <w:spacing w:before="180" w:after="120" w:line="280" w:lineRule="atLeast"/>
        <w:ind w:left="1080" w:hanging="360"/>
        <w:contextualSpacing/>
      </w:pPr>
      <w:sdt>
        <w:sdtPr>
          <w:id w:val="-248277091"/>
        </w:sdtPr>
        <w:sdtEndPr/>
        <w:sdtContent>
          <w:r w:rsidR="00764E9E">
            <w:rPr>
              <w:rFonts w:ascii="MS Gothic" w:eastAsia="MS Gothic" w:hAnsi="MS Gothic" w:hint="eastAsia"/>
            </w:rPr>
            <w:t>☐</w:t>
          </w:r>
        </w:sdtContent>
      </w:sdt>
      <w:r w:rsidR="00C61407">
        <w:t xml:space="preserve"> </w:t>
      </w:r>
      <w:r w:rsidR="003871DD" w:rsidRPr="00764E9E">
        <w:rPr>
          <w:rStyle w:val="BodyTextChar"/>
        </w:rPr>
        <w:t>Every user has completed the training necessary to use the EHR; remedy immediately if not</w:t>
      </w:r>
    </w:p>
    <w:p w:rsidR="003871DD" w:rsidRPr="003871DD" w:rsidRDefault="00E11099" w:rsidP="003871DD">
      <w:pPr>
        <w:tabs>
          <w:tab w:val="left" w:pos="540"/>
        </w:tabs>
        <w:spacing w:before="180" w:after="120" w:line="280" w:lineRule="atLeast"/>
        <w:ind w:left="1080" w:hanging="360"/>
        <w:contextualSpacing/>
      </w:pPr>
      <w:sdt>
        <w:sdtPr>
          <w:id w:val="790710688"/>
        </w:sdtPr>
        <w:sdtEndPr/>
        <w:sdtContent>
          <w:r w:rsidR="00C61407">
            <w:rPr>
              <w:rFonts w:ascii="MS Gothic" w:eastAsia="MS Gothic" w:hAnsi="MS Gothic" w:hint="eastAsia"/>
            </w:rPr>
            <w:t>☐</w:t>
          </w:r>
        </w:sdtContent>
      </w:sdt>
      <w:r w:rsidR="00C61407">
        <w:t xml:space="preserve"> </w:t>
      </w:r>
      <w:r w:rsidR="003871DD" w:rsidRPr="00764E9E">
        <w:rPr>
          <w:rStyle w:val="BodyTextChar"/>
        </w:rPr>
        <w:t>Every user has a user ID and password, and they remember them</w:t>
      </w:r>
    </w:p>
    <w:p w:rsidR="003871DD" w:rsidRPr="003871DD" w:rsidRDefault="00E11099" w:rsidP="003871DD">
      <w:pPr>
        <w:tabs>
          <w:tab w:val="left" w:pos="540"/>
        </w:tabs>
        <w:spacing w:before="180" w:after="120" w:line="280" w:lineRule="atLeast"/>
        <w:ind w:left="1080" w:hanging="360"/>
        <w:contextualSpacing/>
      </w:pPr>
      <w:sdt>
        <w:sdtPr>
          <w:id w:val="-51779601"/>
        </w:sdtPr>
        <w:sdtEndPr/>
        <w:sdtContent>
          <w:r w:rsidR="00764E9E">
            <w:rPr>
              <w:rFonts w:ascii="MS Gothic" w:eastAsia="MS Gothic" w:hAnsi="MS Gothic" w:hint="eastAsia"/>
            </w:rPr>
            <w:t>☐</w:t>
          </w:r>
        </w:sdtContent>
      </w:sdt>
      <w:r w:rsidR="00C61407">
        <w:t xml:space="preserve"> </w:t>
      </w:r>
      <w:r w:rsidR="003871DD" w:rsidRPr="00764E9E">
        <w:rPr>
          <w:rStyle w:val="BodyTextChar"/>
        </w:rPr>
        <w:t>Role play with every user who will be using EHR at point of care to assure process is comfortable, and simulate use of EHR for a staff member playing role of patient</w:t>
      </w:r>
    </w:p>
    <w:p w:rsidR="003871DD" w:rsidRPr="003871DD" w:rsidRDefault="00E11099" w:rsidP="003871DD">
      <w:pPr>
        <w:tabs>
          <w:tab w:val="left" w:pos="540"/>
        </w:tabs>
        <w:spacing w:before="180" w:after="120" w:line="280" w:lineRule="atLeast"/>
        <w:ind w:left="1080" w:hanging="360"/>
        <w:contextualSpacing/>
      </w:pPr>
      <w:sdt>
        <w:sdtPr>
          <w:id w:val="140014953"/>
        </w:sdtPr>
        <w:sdtEndPr/>
        <w:sdtContent>
          <w:r w:rsidR="00764E9E">
            <w:rPr>
              <w:rFonts w:ascii="MS Gothic" w:eastAsia="MS Gothic" w:hAnsi="MS Gothic" w:hint="eastAsia"/>
            </w:rPr>
            <w:t>☐</w:t>
          </w:r>
        </w:sdtContent>
      </w:sdt>
      <w:r w:rsidR="00C61407">
        <w:t xml:space="preserve"> </w:t>
      </w:r>
      <w:r w:rsidR="003871DD" w:rsidRPr="00764E9E">
        <w:rPr>
          <w:rStyle w:val="BodyTextChar"/>
        </w:rPr>
        <w:t>Plan with the support team what to do if things go really wrong</w:t>
      </w:r>
    </w:p>
    <w:p w:rsidR="003871DD" w:rsidRPr="003871DD" w:rsidRDefault="00E11099" w:rsidP="00764E9E">
      <w:pPr>
        <w:spacing w:before="180" w:after="120" w:line="280" w:lineRule="atLeast"/>
        <w:ind w:left="1260" w:hanging="180"/>
        <w:contextualSpacing/>
      </w:pPr>
      <w:sdt>
        <w:sdtPr>
          <w:id w:val="1513794077"/>
        </w:sdtPr>
        <w:sdtEndPr/>
        <w:sdtContent>
          <w:r w:rsidR="00764E9E">
            <w:rPr>
              <w:rFonts w:ascii="MS Gothic" w:eastAsia="MS Gothic" w:hAnsi="MS Gothic" w:hint="eastAsia"/>
            </w:rPr>
            <w:t>☐</w:t>
          </w:r>
        </w:sdtContent>
      </w:sdt>
      <w:r w:rsidR="00C61407">
        <w:t xml:space="preserve"> </w:t>
      </w:r>
      <w:r w:rsidR="003871DD" w:rsidRPr="00764E9E">
        <w:rPr>
          <w:rStyle w:val="BodyTextChar"/>
        </w:rPr>
        <w:t>Have paper process backup ready in the event of downtime or significant system issues</w:t>
      </w:r>
    </w:p>
    <w:p w:rsidR="003871DD" w:rsidRDefault="00E11099" w:rsidP="00764E9E">
      <w:pPr>
        <w:spacing w:before="180" w:after="120" w:line="280" w:lineRule="atLeast"/>
        <w:ind w:left="1260" w:hanging="180"/>
        <w:contextualSpacing/>
        <w:rPr>
          <w:rStyle w:val="BodyTextChar"/>
        </w:rPr>
      </w:pPr>
      <w:sdt>
        <w:sdtPr>
          <w:id w:val="650950053"/>
        </w:sdtPr>
        <w:sdtEndPr/>
        <w:sdtContent>
          <w:r w:rsidR="00764E9E">
            <w:rPr>
              <w:rFonts w:ascii="MS Gothic" w:eastAsia="MS Gothic" w:hAnsi="MS Gothic" w:hint="eastAsia"/>
            </w:rPr>
            <w:t>☐</w:t>
          </w:r>
        </w:sdtContent>
      </w:sdt>
      <w:r w:rsidR="00C61407">
        <w:t xml:space="preserve"> </w:t>
      </w:r>
      <w:r w:rsidR="003871DD" w:rsidRPr="00764E9E">
        <w:rPr>
          <w:rStyle w:val="BodyTextChar"/>
        </w:rPr>
        <w:t>Identify situations or points where go-live needs to be stopped</w:t>
      </w:r>
    </w:p>
    <w:p w:rsidR="00495EA1" w:rsidRPr="003871DD" w:rsidRDefault="00495EA1" w:rsidP="00764E9E">
      <w:pPr>
        <w:spacing w:before="180" w:after="120" w:line="280" w:lineRule="atLeast"/>
        <w:ind w:left="1260" w:hanging="180"/>
        <w:contextualSpacing/>
      </w:pPr>
    </w:p>
    <w:p w:rsidR="00764E9E" w:rsidRPr="001F4912" w:rsidRDefault="00E11099" w:rsidP="001F4912">
      <w:pPr>
        <w:spacing w:before="180" w:after="120" w:line="280" w:lineRule="atLeast"/>
        <w:ind w:left="360" w:hanging="360"/>
        <w:contextualSpacing/>
        <w:rPr>
          <w:rStyle w:val="BodyTextChar"/>
        </w:rPr>
      </w:pPr>
      <w:sdt>
        <w:sdtPr>
          <w:rPr>
            <w:rStyle w:val="BodyTextChar"/>
          </w:rPr>
          <w:id w:val="-230853988"/>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3871DD" w:rsidRPr="001F4912">
        <w:rPr>
          <w:rStyle w:val="BodyTextChar"/>
        </w:rPr>
        <w:t>Notify patients of impending go-live a few weeks in advance of when their first visit after go-live will occur.  This may be in the form of a brochure given to the patient at a previous visit, a mailed announcement, a small article in the local newspaper, or even a phone call if necessary.</w:t>
      </w:r>
    </w:p>
    <w:p w:rsidR="00764E9E" w:rsidRDefault="00764E9E" w:rsidP="00764E9E">
      <w:pPr>
        <w:pStyle w:val="BodyText"/>
      </w:pPr>
      <w:r>
        <w:br w:type="page"/>
      </w:r>
    </w:p>
    <w:p w:rsidR="003871DD" w:rsidRPr="003871DD" w:rsidRDefault="003871DD" w:rsidP="00C61407">
      <w:pPr>
        <w:pStyle w:val="Heading1"/>
      </w:pPr>
      <w:bookmarkStart w:id="7" w:name="_Toc324340886"/>
      <w:r w:rsidRPr="003871DD">
        <w:t>Day Prior to Go-Live</w:t>
      </w:r>
      <w:bookmarkEnd w:id="7"/>
    </w:p>
    <w:p w:rsidR="003871DD" w:rsidRDefault="00E11099" w:rsidP="003871DD">
      <w:pPr>
        <w:spacing w:before="180" w:after="120" w:line="280" w:lineRule="atLeast"/>
        <w:ind w:left="360" w:hanging="360"/>
        <w:contextualSpacing/>
        <w:rPr>
          <w:rStyle w:val="BodyTextChar"/>
        </w:rPr>
      </w:pPr>
      <w:sdt>
        <w:sdtPr>
          <w:rPr>
            <w:rStyle w:val="BodyTextChar"/>
          </w:rPr>
          <w:id w:val="516050501"/>
        </w:sdtPr>
        <w:sdtEndPr>
          <w:rPr>
            <w:rStyle w:val="BodyTextChar"/>
          </w:rPr>
        </w:sdtEndPr>
        <w:sdtContent>
          <w:r w:rsidR="00764E9E" w:rsidRPr="00764E9E">
            <w:rPr>
              <w:rStyle w:val="BodyTextChar"/>
              <w:rFonts w:ascii="MS Gothic" w:eastAsia="MS Gothic" w:hAnsi="MS Gothic" w:cs="MS Gothic" w:hint="eastAsia"/>
            </w:rPr>
            <w:t>☐</w:t>
          </w:r>
        </w:sdtContent>
      </w:sdt>
      <w:r w:rsidR="00C61407">
        <w:rPr>
          <w:rStyle w:val="BodyTextChar"/>
        </w:rPr>
        <w:t xml:space="preserve"> </w:t>
      </w:r>
      <w:proofErr w:type="gramStart"/>
      <w:r w:rsidR="003871DD" w:rsidRPr="00764E9E">
        <w:rPr>
          <w:rStyle w:val="BodyTextChar"/>
        </w:rPr>
        <w:t>To</w:t>
      </w:r>
      <w:proofErr w:type="gramEnd"/>
      <w:r w:rsidR="003871DD" w:rsidRPr="00764E9E">
        <w:rPr>
          <w:rStyle w:val="BodyTextChar"/>
        </w:rPr>
        <w:t xml:space="preserve"> the extent feasible, provide something special for new users.  This may be a coupon for a special cup of coffee or anything else that is affordable and demonstrates support and appreciation for their efforts.</w:t>
      </w:r>
    </w:p>
    <w:p w:rsidR="00495EA1" w:rsidRPr="00764E9E" w:rsidRDefault="00495EA1" w:rsidP="003871DD">
      <w:pPr>
        <w:spacing w:before="180" w:after="120" w:line="280" w:lineRule="atLeast"/>
        <w:ind w:left="360" w:hanging="360"/>
        <w:contextualSpacing/>
        <w:rPr>
          <w:rStyle w:val="BodyTextChar"/>
        </w:rPr>
      </w:pPr>
    </w:p>
    <w:p w:rsidR="003871DD" w:rsidRDefault="00E11099" w:rsidP="001F4912">
      <w:pPr>
        <w:spacing w:before="180" w:after="120" w:line="280" w:lineRule="atLeast"/>
        <w:ind w:left="360" w:hanging="360"/>
        <w:contextualSpacing/>
        <w:rPr>
          <w:rStyle w:val="BodyTextChar"/>
        </w:rPr>
      </w:pPr>
      <w:sdt>
        <w:sdtPr>
          <w:rPr>
            <w:rStyle w:val="BodyTextChar"/>
          </w:rPr>
          <w:id w:val="-932586554"/>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3871DD" w:rsidRPr="001F4912">
        <w:rPr>
          <w:rStyle w:val="BodyTextChar"/>
        </w:rPr>
        <w:t>Update the telephone message and post signs to say the organization is implementing a new computer system and request patience for any delays.</w:t>
      </w:r>
    </w:p>
    <w:p w:rsidR="00495EA1" w:rsidRPr="001F4912" w:rsidRDefault="00495EA1" w:rsidP="001F4912">
      <w:pPr>
        <w:spacing w:before="180" w:after="120" w:line="280" w:lineRule="atLeast"/>
        <w:ind w:left="360" w:hanging="360"/>
        <w:contextualSpacing/>
        <w:rPr>
          <w:rStyle w:val="BodyTextChar"/>
        </w:rPr>
      </w:pPr>
    </w:p>
    <w:p w:rsidR="003871DD" w:rsidRPr="001F4912" w:rsidRDefault="00E11099" w:rsidP="001F4912">
      <w:pPr>
        <w:spacing w:before="180" w:after="120" w:line="280" w:lineRule="atLeast"/>
        <w:ind w:left="360" w:hanging="360"/>
        <w:contextualSpacing/>
        <w:rPr>
          <w:rStyle w:val="BodyTextChar"/>
        </w:rPr>
      </w:pPr>
      <w:sdt>
        <w:sdtPr>
          <w:rPr>
            <w:rStyle w:val="BodyTextChar"/>
          </w:rPr>
          <w:id w:val="1567761854"/>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3871DD" w:rsidRPr="001F4912">
        <w:rPr>
          <w:rStyle w:val="BodyTextChar"/>
        </w:rPr>
        <w:t>Verify schedule for go-live day, including calling each new user to check readiness, speak with the help desk staff, super users, etc.</w:t>
      </w:r>
    </w:p>
    <w:p w:rsidR="003871DD" w:rsidRPr="003871DD" w:rsidRDefault="00E11099" w:rsidP="00764E9E">
      <w:pPr>
        <w:pStyle w:val="BodyText"/>
      </w:pPr>
      <w:sdt>
        <w:sdtPr>
          <w:id w:val="-210044491"/>
        </w:sdtPr>
        <w:sdtEndPr/>
        <w:sdtContent>
          <w:r w:rsidR="00764E9E">
            <w:rPr>
              <w:rFonts w:ascii="MS Gothic" w:eastAsia="MS Gothic" w:hAnsi="MS Gothic" w:hint="eastAsia"/>
            </w:rPr>
            <w:t>☐</w:t>
          </w:r>
        </w:sdtContent>
      </w:sdt>
      <w:r w:rsidR="00C61407">
        <w:t xml:space="preserve"> </w:t>
      </w:r>
      <w:r w:rsidR="003871DD" w:rsidRPr="003871DD">
        <w:t>Verify readiness</w:t>
      </w:r>
    </w:p>
    <w:p w:rsidR="003871DD" w:rsidRPr="003871DD" w:rsidRDefault="00E11099" w:rsidP="003871DD">
      <w:pPr>
        <w:tabs>
          <w:tab w:val="left" w:pos="540"/>
        </w:tabs>
        <w:spacing w:after="120" w:line="280" w:lineRule="atLeast"/>
        <w:ind w:left="1080" w:hanging="360"/>
        <w:contextualSpacing/>
      </w:pPr>
      <w:sdt>
        <w:sdtPr>
          <w:id w:val="1185936755"/>
        </w:sdtPr>
        <w:sdtEndPr/>
        <w:sdtContent>
          <w:r w:rsidR="00764E9E">
            <w:rPr>
              <w:rFonts w:ascii="MS Gothic" w:eastAsia="MS Gothic" w:hAnsi="MS Gothic" w:hint="eastAsia"/>
            </w:rPr>
            <w:t>☐</w:t>
          </w:r>
        </w:sdtContent>
      </w:sdt>
      <w:r w:rsidR="00C61407">
        <w:t xml:space="preserve"> </w:t>
      </w:r>
      <w:r w:rsidR="003871DD" w:rsidRPr="00764E9E">
        <w:rPr>
          <w:rStyle w:val="BodyTextChar"/>
        </w:rPr>
        <w:t>Have new users check that their computers are working, will be fully charged, that they have the help desk number to call, etc.</w:t>
      </w:r>
    </w:p>
    <w:p w:rsidR="003871DD" w:rsidRPr="003871DD" w:rsidRDefault="00E11099" w:rsidP="003871DD">
      <w:pPr>
        <w:tabs>
          <w:tab w:val="left" w:pos="540"/>
        </w:tabs>
        <w:spacing w:before="180" w:after="120" w:line="280" w:lineRule="atLeast"/>
        <w:ind w:left="1080" w:hanging="360"/>
        <w:contextualSpacing/>
      </w:pPr>
      <w:sdt>
        <w:sdtPr>
          <w:id w:val="-1534641466"/>
        </w:sdtPr>
        <w:sdtEndPr/>
        <w:sdtContent>
          <w:r w:rsidR="00764E9E">
            <w:rPr>
              <w:rFonts w:ascii="MS Gothic" w:eastAsia="MS Gothic" w:hAnsi="MS Gothic" w:hint="eastAsia"/>
            </w:rPr>
            <w:t>☐</w:t>
          </w:r>
        </w:sdtContent>
      </w:sdt>
      <w:r w:rsidR="00C61407">
        <w:t xml:space="preserve"> </w:t>
      </w:r>
      <w:r w:rsidR="003871DD" w:rsidRPr="00764E9E">
        <w:rPr>
          <w:rStyle w:val="BodyTextChar"/>
        </w:rPr>
        <w:t>Have each new user connect to your network:</w:t>
      </w:r>
    </w:p>
    <w:p w:rsidR="003871DD" w:rsidRPr="003871DD" w:rsidRDefault="00E11099" w:rsidP="00764E9E">
      <w:pPr>
        <w:spacing w:before="180" w:after="120" w:line="280" w:lineRule="atLeast"/>
        <w:ind w:left="1260" w:hanging="180"/>
        <w:contextualSpacing/>
      </w:pPr>
      <w:sdt>
        <w:sdtPr>
          <w:rPr>
            <w:rStyle w:val="BodyTextChar"/>
          </w:rPr>
          <w:id w:val="-870369377"/>
        </w:sdtPr>
        <w:sdtEndPr>
          <w:rPr>
            <w:rStyle w:val="BodyTextChar"/>
          </w:rPr>
        </w:sdtEndPr>
        <w:sdtContent>
          <w:r w:rsidR="00764E9E" w:rsidRPr="00764E9E">
            <w:rPr>
              <w:rStyle w:val="BodyTextChar"/>
              <w:rFonts w:ascii="MS Gothic" w:eastAsia="MS Gothic" w:hAnsi="MS Gothic" w:cs="MS Gothic" w:hint="eastAsia"/>
            </w:rPr>
            <w:t>☐</w:t>
          </w:r>
        </w:sdtContent>
      </w:sdt>
      <w:r w:rsidR="00C61407">
        <w:rPr>
          <w:rStyle w:val="BodyTextChar"/>
        </w:rPr>
        <w:t xml:space="preserve"> </w:t>
      </w:r>
      <w:r w:rsidR="003871DD" w:rsidRPr="00764E9E">
        <w:rPr>
          <w:rStyle w:val="BodyTextChar"/>
        </w:rPr>
        <w:t>All user IDs and passwords have been tested by each individual assigned a user ID and password (this verifies the user has access to this information and that the connection works)</w:t>
      </w:r>
    </w:p>
    <w:p w:rsidR="003871DD" w:rsidRPr="00764E9E" w:rsidRDefault="00E11099" w:rsidP="00764E9E">
      <w:pPr>
        <w:spacing w:before="180" w:after="120" w:line="280" w:lineRule="atLeast"/>
        <w:ind w:left="1260" w:hanging="180"/>
        <w:contextualSpacing/>
        <w:rPr>
          <w:rStyle w:val="BodyTextChar"/>
        </w:rPr>
      </w:pPr>
      <w:sdt>
        <w:sdtPr>
          <w:id w:val="-459335883"/>
        </w:sdtPr>
        <w:sdtEndPr/>
        <w:sdtContent>
          <w:r w:rsidR="00764E9E">
            <w:rPr>
              <w:rFonts w:ascii="MS Gothic" w:eastAsia="MS Gothic" w:hAnsi="MS Gothic" w:hint="eastAsia"/>
            </w:rPr>
            <w:t>☐</w:t>
          </w:r>
        </w:sdtContent>
      </w:sdt>
      <w:r w:rsidR="00C61407">
        <w:t xml:space="preserve"> </w:t>
      </w:r>
      <w:r w:rsidR="003871DD" w:rsidRPr="00764E9E">
        <w:rPr>
          <w:rStyle w:val="BodyTextChar"/>
        </w:rPr>
        <w:t xml:space="preserve">Check for speed </w:t>
      </w:r>
    </w:p>
    <w:p w:rsidR="003871DD" w:rsidRPr="003871DD" w:rsidRDefault="00E11099" w:rsidP="00764E9E">
      <w:pPr>
        <w:spacing w:before="180" w:after="120" w:line="280" w:lineRule="atLeast"/>
        <w:ind w:left="1260" w:hanging="180"/>
        <w:contextualSpacing/>
      </w:pPr>
      <w:sdt>
        <w:sdtPr>
          <w:id w:val="1462303731"/>
        </w:sdtPr>
        <w:sdtEndPr/>
        <w:sdtContent>
          <w:r w:rsidR="00764E9E">
            <w:rPr>
              <w:rFonts w:ascii="MS Gothic" w:eastAsia="MS Gothic" w:hAnsi="MS Gothic" w:hint="eastAsia"/>
            </w:rPr>
            <w:t>☐</w:t>
          </w:r>
        </w:sdtContent>
      </w:sdt>
      <w:r w:rsidR="00C61407">
        <w:t xml:space="preserve"> </w:t>
      </w:r>
      <w:r w:rsidR="003871DD" w:rsidRPr="00764E9E">
        <w:rPr>
          <w:rStyle w:val="BodyTextChar"/>
        </w:rPr>
        <w:t>Any wireless “dead spots” have been identified with appropriate signage</w:t>
      </w:r>
    </w:p>
    <w:p w:rsidR="003871DD" w:rsidRPr="00764E9E" w:rsidRDefault="00E11099" w:rsidP="00764E9E">
      <w:pPr>
        <w:spacing w:before="180" w:after="120" w:line="280" w:lineRule="atLeast"/>
        <w:ind w:left="1260" w:hanging="180"/>
        <w:contextualSpacing/>
        <w:rPr>
          <w:rStyle w:val="BodyTextChar"/>
        </w:rPr>
      </w:pPr>
      <w:sdt>
        <w:sdtPr>
          <w:id w:val="-88701482"/>
        </w:sdtPr>
        <w:sdtEndPr/>
        <w:sdtContent>
          <w:r w:rsidR="00764E9E">
            <w:rPr>
              <w:rFonts w:ascii="MS Gothic" w:eastAsia="MS Gothic" w:hAnsi="MS Gothic" w:hint="eastAsia"/>
            </w:rPr>
            <w:t>☐</w:t>
          </w:r>
        </w:sdtContent>
      </w:sdt>
      <w:r w:rsidR="00C61407">
        <w:t xml:space="preserve"> </w:t>
      </w:r>
      <w:r w:rsidR="003871DD" w:rsidRPr="00764E9E">
        <w:rPr>
          <w:rStyle w:val="BodyTextChar"/>
        </w:rPr>
        <w:t xml:space="preserve">Test the secondary Internet Service Provider (ISP) connection </w:t>
      </w:r>
    </w:p>
    <w:p w:rsidR="003871DD" w:rsidRPr="003871DD" w:rsidRDefault="00E11099" w:rsidP="00764E9E">
      <w:pPr>
        <w:spacing w:before="180" w:after="120" w:line="280" w:lineRule="atLeast"/>
        <w:ind w:left="1260" w:hanging="180"/>
        <w:contextualSpacing/>
      </w:pPr>
      <w:sdt>
        <w:sdtPr>
          <w:id w:val="952449524"/>
        </w:sdtPr>
        <w:sdtEndPr/>
        <w:sdtContent>
          <w:r w:rsidR="00764E9E">
            <w:rPr>
              <w:rFonts w:ascii="MS Gothic" w:eastAsia="MS Gothic" w:hAnsi="MS Gothic" w:hint="eastAsia"/>
            </w:rPr>
            <w:t>☐</w:t>
          </w:r>
        </w:sdtContent>
      </w:sdt>
      <w:r w:rsidR="00C61407">
        <w:t xml:space="preserve"> </w:t>
      </w:r>
      <w:r w:rsidR="003871DD" w:rsidRPr="00764E9E">
        <w:rPr>
          <w:rStyle w:val="BodyTextChar"/>
        </w:rPr>
        <w:t>E-fax capability works, if necessary</w:t>
      </w:r>
    </w:p>
    <w:p w:rsidR="003871DD" w:rsidRPr="003871DD" w:rsidRDefault="00E11099" w:rsidP="003871DD">
      <w:pPr>
        <w:tabs>
          <w:tab w:val="left" w:pos="540"/>
        </w:tabs>
        <w:spacing w:before="180" w:after="120" w:line="280" w:lineRule="atLeast"/>
        <w:ind w:left="1080" w:hanging="360"/>
        <w:contextualSpacing/>
      </w:pPr>
      <w:sdt>
        <w:sdtPr>
          <w:id w:val="-1442919726"/>
        </w:sdtPr>
        <w:sdtEndPr/>
        <w:sdtContent>
          <w:r w:rsidR="00764E9E">
            <w:rPr>
              <w:rFonts w:ascii="MS Gothic" w:eastAsia="MS Gothic" w:hAnsi="MS Gothic" w:hint="eastAsia"/>
            </w:rPr>
            <w:t>☐</w:t>
          </w:r>
        </w:sdtContent>
      </w:sdt>
      <w:r w:rsidR="00C61407">
        <w:t xml:space="preserve"> </w:t>
      </w:r>
      <w:r w:rsidR="003871DD" w:rsidRPr="00764E9E">
        <w:rPr>
          <w:rStyle w:val="BodyTextChar"/>
        </w:rPr>
        <w:t>All computers, including those on wireless, can connect to applicable printers</w:t>
      </w:r>
      <w:r w:rsidR="003871DD" w:rsidRPr="003871DD">
        <w:t xml:space="preserve"> </w:t>
      </w:r>
    </w:p>
    <w:p w:rsidR="00E25722" w:rsidRDefault="00E11099" w:rsidP="00E25722">
      <w:pPr>
        <w:spacing w:before="180" w:after="120" w:line="280" w:lineRule="atLeast"/>
        <w:ind w:left="1260" w:hanging="180"/>
        <w:contextualSpacing/>
        <w:rPr>
          <w:rStyle w:val="BodyTextChar"/>
        </w:rPr>
      </w:pPr>
      <w:sdt>
        <w:sdtPr>
          <w:id w:val="-1185290778"/>
        </w:sdtPr>
        <w:sdtEndPr/>
        <w:sdtContent>
          <w:r w:rsidR="00764E9E">
            <w:rPr>
              <w:rFonts w:ascii="MS Gothic" w:eastAsia="MS Gothic" w:hAnsi="MS Gothic" w:hint="eastAsia"/>
            </w:rPr>
            <w:t>☐</w:t>
          </w:r>
        </w:sdtContent>
      </w:sdt>
      <w:r w:rsidR="00C61407">
        <w:t xml:space="preserve"> </w:t>
      </w:r>
      <w:r w:rsidR="003871DD" w:rsidRPr="00764E9E">
        <w:rPr>
          <w:rStyle w:val="BodyTextChar"/>
        </w:rPr>
        <w:t xml:space="preserve">Including printer designated to print prescriptions for Medicaid and Schedule II drugs on </w:t>
      </w:r>
    </w:p>
    <w:p w:rsidR="003871DD" w:rsidRPr="003871DD" w:rsidRDefault="00E25722" w:rsidP="00E25722">
      <w:pPr>
        <w:spacing w:before="180" w:after="120" w:line="280" w:lineRule="atLeast"/>
        <w:ind w:left="1260" w:hanging="180"/>
        <w:contextualSpacing/>
      </w:pPr>
      <w:r>
        <w:rPr>
          <w:rStyle w:val="BodyTextChar"/>
        </w:rPr>
        <w:t xml:space="preserve">      </w:t>
      </w:r>
      <w:r w:rsidR="003871DD" w:rsidRPr="00764E9E">
        <w:rPr>
          <w:rStyle w:val="BodyTextChar"/>
        </w:rPr>
        <w:t>tamper-proof paper</w:t>
      </w:r>
      <w:r w:rsidR="003871DD" w:rsidRPr="003871DD">
        <w:t xml:space="preserve"> </w:t>
      </w:r>
    </w:p>
    <w:p w:rsidR="003871DD" w:rsidRDefault="00E11099" w:rsidP="001F4912">
      <w:pPr>
        <w:tabs>
          <w:tab w:val="left" w:pos="540"/>
        </w:tabs>
        <w:spacing w:before="180" w:after="240" w:line="280" w:lineRule="atLeast"/>
        <w:ind w:left="1080" w:hanging="360"/>
        <w:contextualSpacing/>
        <w:rPr>
          <w:rStyle w:val="BodyTextChar"/>
        </w:rPr>
      </w:pPr>
      <w:sdt>
        <w:sdtPr>
          <w:id w:val="-95561473"/>
        </w:sdtPr>
        <w:sdtEndPr/>
        <w:sdtContent>
          <w:r w:rsidR="00764E9E">
            <w:rPr>
              <w:rFonts w:ascii="MS Gothic" w:eastAsia="MS Gothic" w:hAnsi="MS Gothic" w:hint="eastAsia"/>
            </w:rPr>
            <w:t>☐</w:t>
          </w:r>
        </w:sdtContent>
      </w:sdt>
      <w:r w:rsidR="00C61407">
        <w:t xml:space="preserve"> </w:t>
      </w:r>
      <w:r w:rsidR="003871DD" w:rsidRPr="00764E9E">
        <w:rPr>
          <w:rStyle w:val="BodyTextChar"/>
        </w:rPr>
        <w:t>Charts for next day have been pulled and prepped, including applicable data abstracted to EHR as chart conversion procedure dictates</w:t>
      </w:r>
    </w:p>
    <w:p w:rsidR="00495EA1" w:rsidRDefault="00495EA1" w:rsidP="001F4912">
      <w:pPr>
        <w:tabs>
          <w:tab w:val="left" w:pos="540"/>
        </w:tabs>
        <w:spacing w:before="180" w:after="240" w:line="280" w:lineRule="atLeast"/>
        <w:ind w:left="1080" w:hanging="360"/>
        <w:contextualSpacing/>
        <w:rPr>
          <w:rStyle w:val="BodyTextChar"/>
        </w:rPr>
      </w:pPr>
    </w:p>
    <w:p w:rsidR="003871DD" w:rsidRPr="003871DD" w:rsidRDefault="00E11099" w:rsidP="001F4912">
      <w:pPr>
        <w:spacing w:before="240" w:after="240"/>
        <w:ind w:left="360" w:hanging="360"/>
        <w:contextualSpacing/>
      </w:pPr>
      <w:sdt>
        <w:sdtPr>
          <w:id w:val="772588645"/>
        </w:sdtPr>
        <w:sdtEndPr/>
        <w:sdtContent>
          <w:r w:rsidR="00764E9E">
            <w:rPr>
              <w:rFonts w:ascii="MS Gothic" w:eastAsia="MS Gothic" w:hAnsi="MS Gothic" w:hint="eastAsia"/>
            </w:rPr>
            <w:t>☐</w:t>
          </w:r>
        </w:sdtContent>
      </w:sdt>
      <w:r w:rsidR="00C61407">
        <w:t xml:space="preserve"> </w:t>
      </w:r>
      <w:r w:rsidR="003871DD" w:rsidRPr="00764E9E">
        <w:rPr>
          <w:rStyle w:val="BodyTextChar"/>
        </w:rPr>
        <w:t>Review escalation procedures to follow in the event of a problem.</w:t>
      </w:r>
    </w:p>
    <w:p w:rsidR="003871DD" w:rsidRPr="003871DD" w:rsidRDefault="00E11099" w:rsidP="001F4912">
      <w:pPr>
        <w:tabs>
          <w:tab w:val="left" w:pos="540"/>
        </w:tabs>
        <w:spacing w:before="240" w:after="120" w:line="280" w:lineRule="atLeast"/>
        <w:ind w:left="1080" w:hanging="360"/>
        <w:contextualSpacing/>
      </w:pPr>
      <w:sdt>
        <w:sdtPr>
          <w:id w:val="1919289624"/>
        </w:sdtPr>
        <w:sdtEndPr/>
        <w:sdtContent>
          <w:r w:rsidR="00C61407">
            <w:rPr>
              <w:rFonts w:ascii="MS Gothic" w:eastAsia="MS Gothic" w:hAnsi="MS Gothic" w:hint="eastAsia"/>
            </w:rPr>
            <w:t>☐</w:t>
          </w:r>
        </w:sdtContent>
      </w:sdt>
      <w:r w:rsidR="00C61407">
        <w:t xml:space="preserve"> </w:t>
      </w:r>
      <w:r w:rsidR="003871DD" w:rsidRPr="00764E9E">
        <w:rPr>
          <w:rStyle w:val="BodyTextChar"/>
        </w:rPr>
        <w:t>First level support staff</w:t>
      </w:r>
    </w:p>
    <w:p w:rsidR="003871DD" w:rsidRPr="00764E9E" w:rsidRDefault="00E11099" w:rsidP="003871DD">
      <w:pPr>
        <w:tabs>
          <w:tab w:val="left" w:pos="540"/>
        </w:tabs>
        <w:spacing w:before="180" w:after="120" w:line="280" w:lineRule="atLeast"/>
        <w:ind w:left="1080" w:hanging="360"/>
        <w:contextualSpacing/>
        <w:rPr>
          <w:rStyle w:val="BodyTextChar"/>
        </w:rPr>
      </w:pPr>
      <w:sdt>
        <w:sdtPr>
          <w:id w:val="-910852278"/>
        </w:sdtPr>
        <w:sdtEndPr/>
        <w:sdtContent>
          <w:r w:rsidR="00C61407">
            <w:rPr>
              <w:rFonts w:ascii="MS Gothic" w:eastAsia="MS Gothic" w:hAnsi="MS Gothic" w:hint="eastAsia"/>
            </w:rPr>
            <w:t>☐</w:t>
          </w:r>
        </w:sdtContent>
      </w:sdt>
      <w:r w:rsidR="00C61407">
        <w:t xml:space="preserve"> </w:t>
      </w:r>
      <w:r w:rsidR="003871DD" w:rsidRPr="00764E9E">
        <w:rPr>
          <w:rStyle w:val="BodyTextChar"/>
        </w:rPr>
        <w:t xml:space="preserve">Second level vendor staff </w:t>
      </w:r>
    </w:p>
    <w:p w:rsidR="003871DD" w:rsidRPr="00764E9E" w:rsidRDefault="00E11099" w:rsidP="003871DD">
      <w:pPr>
        <w:tabs>
          <w:tab w:val="left" w:pos="540"/>
        </w:tabs>
        <w:spacing w:before="180" w:after="120" w:line="280" w:lineRule="atLeast"/>
        <w:ind w:left="1080" w:hanging="360"/>
        <w:contextualSpacing/>
        <w:rPr>
          <w:rStyle w:val="BodyTextChar"/>
        </w:rPr>
      </w:pPr>
      <w:sdt>
        <w:sdtPr>
          <w:id w:val="1684464384"/>
        </w:sdtPr>
        <w:sdtEndPr/>
        <w:sdtContent>
          <w:r w:rsidR="00764E9E">
            <w:rPr>
              <w:rFonts w:ascii="MS Gothic" w:eastAsia="MS Gothic" w:hAnsi="MS Gothic" w:hint="eastAsia"/>
            </w:rPr>
            <w:t>☐</w:t>
          </w:r>
        </w:sdtContent>
      </w:sdt>
      <w:r w:rsidR="00C61407">
        <w:t xml:space="preserve"> </w:t>
      </w:r>
      <w:r w:rsidR="003871DD" w:rsidRPr="00764E9E">
        <w:rPr>
          <w:rStyle w:val="BodyTextChar"/>
        </w:rPr>
        <w:t>Third level organization management</w:t>
      </w:r>
    </w:p>
    <w:p w:rsidR="003871DD" w:rsidRDefault="00E11099" w:rsidP="001F4912">
      <w:pPr>
        <w:tabs>
          <w:tab w:val="left" w:pos="540"/>
        </w:tabs>
        <w:spacing w:before="180" w:after="240" w:line="280" w:lineRule="atLeast"/>
        <w:ind w:left="1080" w:hanging="360"/>
        <w:contextualSpacing/>
        <w:rPr>
          <w:rStyle w:val="BodyTextChar"/>
        </w:rPr>
      </w:pPr>
      <w:sdt>
        <w:sdtPr>
          <w:id w:val="-2103402851"/>
        </w:sdtPr>
        <w:sdtEndPr/>
        <w:sdtContent>
          <w:r w:rsidR="00764E9E">
            <w:rPr>
              <w:rFonts w:ascii="MS Gothic" w:eastAsia="MS Gothic" w:hAnsi="MS Gothic" w:hint="eastAsia"/>
            </w:rPr>
            <w:t>☐</w:t>
          </w:r>
        </w:sdtContent>
      </w:sdt>
      <w:r w:rsidR="00C61407">
        <w:t xml:space="preserve"> </w:t>
      </w:r>
      <w:r w:rsidR="003871DD" w:rsidRPr="00764E9E">
        <w:rPr>
          <w:rStyle w:val="BodyTextChar"/>
        </w:rPr>
        <w:t>Fourth level vendor management (only for designated individuals)</w:t>
      </w:r>
    </w:p>
    <w:p w:rsidR="00495EA1" w:rsidRPr="003871DD" w:rsidRDefault="00495EA1" w:rsidP="001F4912">
      <w:pPr>
        <w:tabs>
          <w:tab w:val="left" w:pos="540"/>
        </w:tabs>
        <w:spacing w:before="180" w:after="240" w:line="280" w:lineRule="atLeast"/>
        <w:ind w:left="1080" w:hanging="360"/>
        <w:contextualSpacing/>
      </w:pPr>
    </w:p>
    <w:p w:rsidR="003871DD" w:rsidRPr="001F4912" w:rsidRDefault="00E11099" w:rsidP="001F4912">
      <w:pPr>
        <w:spacing w:after="240" w:line="280" w:lineRule="atLeast"/>
        <w:ind w:left="360" w:hanging="360"/>
        <w:contextualSpacing/>
        <w:rPr>
          <w:rStyle w:val="BodyTextChar"/>
        </w:rPr>
      </w:pPr>
      <w:sdt>
        <w:sdtPr>
          <w:rPr>
            <w:rStyle w:val="BodyTextChar"/>
          </w:rPr>
          <w:id w:val="1681081025"/>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3871DD" w:rsidRPr="001F4912">
        <w:rPr>
          <w:rStyle w:val="BodyTextChar"/>
        </w:rPr>
        <w:t>Review which staff within your organization has the authority to make/approve critical system changes on the fly.</w:t>
      </w:r>
    </w:p>
    <w:p w:rsidR="00764E9E" w:rsidRDefault="00E11099" w:rsidP="001F4912">
      <w:pPr>
        <w:pStyle w:val="BodyText"/>
        <w:spacing w:before="0"/>
      </w:pPr>
      <w:sdt>
        <w:sdtPr>
          <w:id w:val="1386376306"/>
        </w:sdtPr>
        <w:sdtEndPr/>
        <w:sdtContent>
          <w:r w:rsidR="00764E9E">
            <w:rPr>
              <w:rFonts w:ascii="MS Gothic" w:eastAsia="MS Gothic" w:hAnsi="MS Gothic" w:hint="eastAsia"/>
            </w:rPr>
            <w:t>☐</w:t>
          </w:r>
        </w:sdtContent>
      </w:sdt>
      <w:r w:rsidR="00C61407">
        <w:t xml:space="preserve"> </w:t>
      </w:r>
      <w:r w:rsidR="003871DD" w:rsidRPr="003871DD">
        <w:t>Reinforce that time should be taken for buffer-breaks, huddles, debriefing, etc.</w:t>
      </w:r>
    </w:p>
    <w:p w:rsidR="00764E9E" w:rsidRDefault="00764E9E" w:rsidP="00764E9E">
      <w:pPr>
        <w:pStyle w:val="BodyText"/>
      </w:pPr>
      <w:r>
        <w:br w:type="page"/>
      </w:r>
    </w:p>
    <w:p w:rsidR="003871DD" w:rsidRPr="003871DD" w:rsidRDefault="003871DD" w:rsidP="00C61407">
      <w:pPr>
        <w:pStyle w:val="Heading1"/>
      </w:pPr>
      <w:bookmarkStart w:id="8" w:name="_Toc324340887"/>
      <w:r w:rsidRPr="003871DD">
        <w:t>Day of Go-Live</w:t>
      </w:r>
      <w:bookmarkEnd w:id="8"/>
    </w:p>
    <w:p w:rsidR="003871DD" w:rsidRPr="003871DD" w:rsidRDefault="00C61407" w:rsidP="00C61407">
      <w:pPr>
        <w:pStyle w:val="Heading2"/>
      </w:pPr>
      <w:bookmarkStart w:id="9" w:name="_Toc324340888"/>
      <w:r>
        <w:t>Staff</w:t>
      </w:r>
      <w:bookmarkEnd w:id="9"/>
    </w:p>
    <w:p w:rsidR="003871DD" w:rsidRDefault="00E11099" w:rsidP="001F4912">
      <w:pPr>
        <w:spacing w:after="240" w:line="280" w:lineRule="atLeast"/>
        <w:ind w:left="360" w:hanging="360"/>
        <w:contextualSpacing/>
        <w:rPr>
          <w:rStyle w:val="BodyTextChar"/>
        </w:rPr>
      </w:pPr>
      <w:sdt>
        <w:sdtPr>
          <w:rPr>
            <w:rStyle w:val="BodyTextChar"/>
          </w:rPr>
          <w:id w:val="-315485214"/>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3871DD" w:rsidRPr="001F4912">
        <w:rPr>
          <w:rStyle w:val="BodyTextChar"/>
        </w:rPr>
        <w:t xml:space="preserve">Staff has been trained on any new EHR policies and procedures and has signed off indicating that they understand the new policies and procedures. </w:t>
      </w:r>
    </w:p>
    <w:p w:rsidR="00495EA1" w:rsidRPr="001F4912" w:rsidRDefault="00495EA1" w:rsidP="001F4912">
      <w:pPr>
        <w:spacing w:after="240" w:line="280" w:lineRule="atLeast"/>
        <w:ind w:left="360" w:hanging="360"/>
        <w:contextualSpacing/>
        <w:rPr>
          <w:rStyle w:val="BodyTextChar"/>
        </w:rPr>
      </w:pPr>
    </w:p>
    <w:p w:rsidR="003871DD" w:rsidRDefault="00E11099" w:rsidP="001F4912">
      <w:pPr>
        <w:spacing w:after="240" w:line="280" w:lineRule="atLeast"/>
        <w:ind w:left="360" w:hanging="360"/>
        <w:contextualSpacing/>
        <w:rPr>
          <w:rStyle w:val="BodyTextChar"/>
        </w:rPr>
      </w:pPr>
      <w:sdt>
        <w:sdtPr>
          <w:rPr>
            <w:rStyle w:val="BodyTextChar"/>
          </w:rPr>
          <w:id w:val="429019504"/>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3871DD" w:rsidRPr="001F4912">
        <w:rPr>
          <w:rStyle w:val="BodyTextChar"/>
        </w:rPr>
        <w:t xml:space="preserve">Staff has completed EHR application training (education session sign in logs have been verified). </w:t>
      </w:r>
    </w:p>
    <w:p w:rsidR="00495EA1" w:rsidRPr="001F4912" w:rsidRDefault="00495EA1" w:rsidP="001F4912">
      <w:pPr>
        <w:spacing w:after="240" w:line="280" w:lineRule="atLeast"/>
        <w:ind w:left="360" w:hanging="360"/>
        <w:contextualSpacing/>
        <w:rPr>
          <w:rStyle w:val="BodyTextChar"/>
        </w:rPr>
      </w:pPr>
    </w:p>
    <w:p w:rsidR="003871DD" w:rsidRDefault="00E11099" w:rsidP="001F4912">
      <w:pPr>
        <w:spacing w:after="240" w:line="280" w:lineRule="atLeast"/>
        <w:ind w:left="360" w:hanging="360"/>
        <w:contextualSpacing/>
        <w:rPr>
          <w:rStyle w:val="BodyTextChar"/>
        </w:rPr>
      </w:pPr>
      <w:sdt>
        <w:sdtPr>
          <w:rPr>
            <w:rStyle w:val="BodyTextChar"/>
          </w:rPr>
          <w:id w:val="-1351871463"/>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3871DD" w:rsidRPr="001F4912">
        <w:rPr>
          <w:rStyle w:val="BodyTextChar"/>
        </w:rPr>
        <w:t xml:space="preserve">All morning staff has been instructed to arrive to work 30 minutes early to prepare for the first patients. </w:t>
      </w:r>
    </w:p>
    <w:p w:rsidR="00495EA1" w:rsidRPr="001F4912" w:rsidRDefault="00495EA1" w:rsidP="001F4912">
      <w:pPr>
        <w:spacing w:after="240" w:line="280" w:lineRule="atLeast"/>
        <w:ind w:left="360" w:hanging="360"/>
        <w:contextualSpacing/>
        <w:rPr>
          <w:rStyle w:val="BodyTextChar"/>
        </w:rPr>
      </w:pPr>
    </w:p>
    <w:p w:rsidR="003871DD" w:rsidRPr="001F4912" w:rsidRDefault="00E11099" w:rsidP="001F4912">
      <w:pPr>
        <w:spacing w:after="240" w:line="280" w:lineRule="atLeast"/>
        <w:ind w:left="360" w:hanging="360"/>
        <w:contextualSpacing/>
        <w:rPr>
          <w:rStyle w:val="BodyTextChar"/>
        </w:rPr>
      </w:pPr>
      <w:sdt>
        <w:sdtPr>
          <w:rPr>
            <w:rStyle w:val="BodyTextChar"/>
          </w:rPr>
          <w:id w:val="12662451"/>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3871DD" w:rsidRPr="001F4912">
        <w:rPr>
          <w:rStyle w:val="BodyTextChar"/>
        </w:rPr>
        <w:t xml:space="preserve">Staff has performed a “system walk through” of a patient visit from beginning to end, allowing questions to be answered and minor glitches to be corrected. </w:t>
      </w:r>
    </w:p>
    <w:p w:rsidR="003871DD" w:rsidRPr="003871DD" w:rsidRDefault="00C61407" w:rsidP="00C61407">
      <w:pPr>
        <w:pStyle w:val="Heading2"/>
      </w:pPr>
      <w:bookmarkStart w:id="10" w:name="_Toc324340889"/>
      <w:r>
        <w:t>The Practice</w:t>
      </w:r>
      <w:bookmarkEnd w:id="10"/>
    </w:p>
    <w:p w:rsidR="003871DD" w:rsidRDefault="00E11099" w:rsidP="001F4912">
      <w:pPr>
        <w:spacing w:after="240" w:line="280" w:lineRule="atLeast"/>
        <w:ind w:left="360" w:hanging="360"/>
        <w:contextualSpacing/>
        <w:rPr>
          <w:rStyle w:val="BodyTextChar"/>
        </w:rPr>
      </w:pPr>
      <w:sdt>
        <w:sdtPr>
          <w:rPr>
            <w:rStyle w:val="BodyTextChar"/>
          </w:rPr>
          <w:id w:val="-466047718"/>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3871DD" w:rsidRPr="001F4912">
        <w:rPr>
          <w:rStyle w:val="BodyTextChar"/>
        </w:rPr>
        <w:t xml:space="preserve">Appointment times/schedules have been modified to allow for the EHR learning curve. </w:t>
      </w:r>
    </w:p>
    <w:p w:rsidR="00495EA1" w:rsidRPr="001F4912" w:rsidRDefault="00495EA1" w:rsidP="001F4912">
      <w:pPr>
        <w:spacing w:after="240" w:line="280" w:lineRule="atLeast"/>
        <w:ind w:left="360" w:hanging="360"/>
        <w:contextualSpacing/>
        <w:rPr>
          <w:rStyle w:val="BodyTextChar"/>
        </w:rPr>
      </w:pPr>
    </w:p>
    <w:p w:rsidR="003871DD" w:rsidRDefault="00E11099" w:rsidP="001F4912">
      <w:pPr>
        <w:spacing w:after="240" w:line="280" w:lineRule="atLeast"/>
        <w:ind w:left="360" w:hanging="360"/>
        <w:contextualSpacing/>
        <w:rPr>
          <w:rStyle w:val="BodyTextChar"/>
        </w:rPr>
      </w:pPr>
      <w:sdt>
        <w:sdtPr>
          <w:rPr>
            <w:rStyle w:val="BodyTextChar"/>
          </w:rPr>
          <w:id w:val="-472677089"/>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3871DD" w:rsidRPr="001F4912">
        <w:rPr>
          <w:rStyle w:val="BodyTextChar"/>
        </w:rPr>
        <w:t xml:space="preserve">Signs have been placed around the practice to let patients know that an EHR is being implemented and requesting patience with delays. </w:t>
      </w:r>
    </w:p>
    <w:p w:rsidR="00495EA1" w:rsidRPr="001F4912" w:rsidRDefault="00495EA1" w:rsidP="001F4912">
      <w:pPr>
        <w:spacing w:after="240" w:line="280" w:lineRule="atLeast"/>
        <w:ind w:left="360" w:hanging="360"/>
        <w:contextualSpacing/>
        <w:rPr>
          <w:rStyle w:val="BodyTextChar"/>
        </w:rPr>
      </w:pPr>
    </w:p>
    <w:p w:rsidR="003871DD" w:rsidRDefault="00E11099" w:rsidP="001F4912">
      <w:pPr>
        <w:spacing w:after="240" w:line="280" w:lineRule="atLeast"/>
        <w:ind w:left="360" w:hanging="360"/>
        <w:contextualSpacing/>
        <w:rPr>
          <w:rStyle w:val="BodyTextChar"/>
        </w:rPr>
      </w:pPr>
      <w:sdt>
        <w:sdtPr>
          <w:rPr>
            <w:rStyle w:val="BodyTextChar"/>
          </w:rPr>
          <w:id w:val="-1200237330"/>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3871DD" w:rsidRPr="001F4912">
        <w:rPr>
          <w:rStyle w:val="BodyTextChar"/>
        </w:rPr>
        <w:t xml:space="preserve">Phone tree message has been updated with an informative message stating that the practice is implementing a new EHR and requesting patience with delays. </w:t>
      </w:r>
    </w:p>
    <w:p w:rsidR="00495EA1" w:rsidRPr="001F4912" w:rsidRDefault="00495EA1" w:rsidP="001F4912">
      <w:pPr>
        <w:spacing w:after="240" w:line="280" w:lineRule="atLeast"/>
        <w:ind w:left="360" w:hanging="360"/>
        <w:contextualSpacing/>
        <w:rPr>
          <w:rStyle w:val="BodyTextChar"/>
        </w:rPr>
      </w:pPr>
    </w:p>
    <w:p w:rsidR="003871DD" w:rsidRDefault="00E11099" w:rsidP="001F4912">
      <w:pPr>
        <w:spacing w:after="240" w:line="280" w:lineRule="atLeast"/>
        <w:ind w:left="360" w:hanging="360"/>
        <w:contextualSpacing/>
        <w:rPr>
          <w:rStyle w:val="BodyTextChar"/>
        </w:rPr>
      </w:pPr>
      <w:sdt>
        <w:sdtPr>
          <w:rPr>
            <w:rStyle w:val="BodyTextChar"/>
          </w:rPr>
          <w:id w:val="374821718"/>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495EA1">
        <w:rPr>
          <w:rStyle w:val="BodyTextChar"/>
        </w:rPr>
        <w:t>Go-l</w:t>
      </w:r>
      <w:r w:rsidR="003871DD" w:rsidRPr="001F4912">
        <w:rPr>
          <w:rStyle w:val="BodyTextChar"/>
        </w:rPr>
        <w:t xml:space="preserve">ive day “break area” has been established with snacks and drinks for the staff. </w:t>
      </w:r>
    </w:p>
    <w:p w:rsidR="00495EA1" w:rsidRPr="001F4912" w:rsidRDefault="00495EA1" w:rsidP="001F4912">
      <w:pPr>
        <w:spacing w:after="240" w:line="280" w:lineRule="atLeast"/>
        <w:ind w:left="360" w:hanging="360"/>
        <w:contextualSpacing/>
        <w:rPr>
          <w:rStyle w:val="BodyTextChar"/>
        </w:rPr>
      </w:pPr>
    </w:p>
    <w:p w:rsidR="003871DD" w:rsidRPr="001F4912" w:rsidRDefault="00E11099" w:rsidP="001F4912">
      <w:pPr>
        <w:spacing w:after="240" w:line="280" w:lineRule="atLeast"/>
        <w:ind w:left="360" w:hanging="360"/>
        <w:contextualSpacing/>
        <w:rPr>
          <w:rStyle w:val="BodyTextChar"/>
        </w:rPr>
      </w:pPr>
      <w:sdt>
        <w:sdtPr>
          <w:rPr>
            <w:rStyle w:val="BodyTextChar"/>
          </w:rPr>
          <w:id w:val="1546488566"/>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3871DD" w:rsidRPr="001F4912">
        <w:rPr>
          <w:rStyle w:val="BodyTextChar"/>
        </w:rPr>
        <w:t xml:space="preserve">Expectations have been set that the go live day might not be perfect, but we will get through it if everyone does the best job they can. </w:t>
      </w:r>
    </w:p>
    <w:p w:rsidR="003871DD" w:rsidRPr="003871DD" w:rsidRDefault="00C61407" w:rsidP="00C61407">
      <w:pPr>
        <w:pStyle w:val="Heading2"/>
      </w:pPr>
      <w:bookmarkStart w:id="11" w:name="_Toc324340890"/>
      <w:r>
        <w:t>Application</w:t>
      </w:r>
      <w:bookmarkEnd w:id="11"/>
    </w:p>
    <w:p w:rsidR="003871DD" w:rsidRDefault="00E11099" w:rsidP="001F4912">
      <w:pPr>
        <w:spacing w:after="240" w:line="280" w:lineRule="atLeast"/>
        <w:ind w:left="360" w:hanging="360"/>
        <w:contextualSpacing/>
        <w:rPr>
          <w:rStyle w:val="BodyTextChar"/>
        </w:rPr>
      </w:pPr>
      <w:sdt>
        <w:sdtPr>
          <w:rPr>
            <w:rStyle w:val="BodyTextChar"/>
          </w:rPr>
          <w:id w:val="-258983587"/>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3871DD" w:rsidRPr="001F4912">
        <w:rPr>
          <w:rStyle w:val="BodyTextChar"/>
        </w:rPr>
        <w:t>All users have signed on to the EHR system with their user names/passwords.</w:t>
      </w:r>
    </w:p>
    <w:p w:rsidR="00495EA1" w:rsidRPr="001F4912" w:rsidRDefault="00495EA1" w:rsidP="001F4912">
      <w:pPr>
        <w:spacing w:after="240" w:line="280" w:lineRule="atLeast"/>
        <w:ind w:left="360" w:hanging="360"/>
        <w:contextualSpacing/>
        <w:rPr>
          <w:rStyle w:val="BodyTextChar"/>
        </w:rPr>
      </w:pPr>
    </w:p>
    <w:p w:rsidR="003871DD" w:rsidRDefault="00E11099" w:rsidP="001F4912">
      <w:pPr>
        <w:spacing w:after="240" w:line="280" w:lineRule="atLeast"/>
        <w:ind w:left="360" w:hanging="360"/>
        <w:contextualSpacing/>
        <w:rPr>
          <w:rStyle w:val="BodyTextChar"/>
        </w:rPr>
      </w:pPr>
      <w:sdt>
        <w:sdtPr>
          <w:rPr>
            <w:rStyle w:val="BodyTextChar"/>
          </w:rPr>
          <w:id w:val="1235441225"/>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3871DD" w:rsidRPr="001F4912">
        <w:rPr>
          <w:rStyle w:val="BodyTextChar"/>
        </w:rPr>
        <w:t xml:space="preserve">Everyone can log on and has the correct privileges. </w:t>
      </w:r>
    </w:p>
    <w:p w:rsidR="00495EA1" w:rsidRPr="001F4912" w:rsidRDefault="00495EA1" w:rsidP="001F4912">
      <w:pPr>
        <w:spacing w:after="240" w:line="280" w:lineRule="atLeast"/>
        <w:ind w:left="360" w:hanging="360"/>
        <w:contextualSpacing/>
        <w:rPr>
          <w:rStyle w:val="BodyTextChar"/>
        </w:rPr>
      </w:pPr>
    </w:p>
    <w:p w:rsidR="003871DD" w:rsidRDefault="00E11099" w:rsidP="001F4912">
      <w:pPr>
        <w:spacing w:after="240" w:line="280" w:lineRule="atLeast"/>
        <w:ind w:left="360" w:hanging="360"/>
        <w:contextualSpacing/>
        <w:rPr>
          <w:rStyle w:val="BodyTextChar"/>
        </w:rPr>
      </w:pPr>
      <w:sdt>
        <w:sdtPr>
          <w:rPr>
            <w:rStyle w:val="BodyTextChar"/>
          </w:rPr>
          <w:id w:val="895475298"/>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3871DD" w:rsidRPr="001F4912">
        <w:rPr>
          <w:rStyle w:val="BodyTextChar"/>
        </w:rPr>
        <w:t xml:space="preserve">The EHR build is complete and has been signed-off on. </w:t>
      </w:r>
    </w:p>
    <w:p w:rsidR="00495EA1" w:rsidRPr="001F4912" w:rsidRDefault="00495EA1" w:rsidP="001F4912">
      <w:pPr>
        <w:spacing w:after="240" w:line="280" w:lineRule="atLeast"/>
        <w:ind w:left="360" w:hanging="360"/>
        <w:contextualSpacing/>
        <w:rPr>
          <w:rStyle w:val="BodyTextChar"/>
        </w:rPr>
      </w:pPr>
    </w:p>
    <w:p w:rsidR="003871DD" w:rsidRDefault="00E11099" w:rsidP="001F4912">
      <w:pPr>
        <w:spacing w:after="240" w:line="280" w:lineRule="atLeast"/>
        <w:ind w:left="360" w:hanging="360"/>
        <w:contextualSpacing/>
        <w:rPr>
          <w:rStyle w:val="BodyTextChar"/>
        </w:rPr>
      </w:pPr>
      <w:sdt>
        <w:sdtPr>
          <w:rPr>
            <w:rStyle w:val="BodyTextChar"/>
          </w:rPr>
          <w:id w:val="822849790"/>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3871DD" w:rsidRPr="001F4912">
        <w:rPr>
          <w:rStyle w:val="BodyTextChar"/>
        </w:rPr>
        <w:t xml:space="preserve">The EHR has been tested and has been signed-off on. </w:t>
      </w:r>
    </w:p>
    <w:p w:rsidR="00495EA1" w:rsidRPr="001F4912" w:rsidRDefault="00495EA1" w:rsidP="001F4912">
      <w:pPr>
        <w:spacing w:after="240" w:line="280" w:lineRule="atLeast"/>
        <w:ind w:left="360" w:hanging="360"/>
        <w:contextualSpacing/>
        <w:rPr>
          <w:rStyle w:val="BodyTextChar"/>
        </w:rPr>
      </w:pPr>
    </w:p>
    <w:p w:rsidR="003871DD" w:rsidRPr="001F4912" w:rsidRDefault="00E11099" w:rsidP="001F4912">
      <w:pPr>
        <w:spacing w:after="240" w:line="280" w:lineRule="atLeast"/>
        <w:ind w:left="360" w:hanging="360"/>
        <w:contextualSpacing/>
        <w:rPr>
          <w:rStyle w:val="BodyTextChar"/>
        </w:rPr>
      </w:pPr>
      <w:sdt>
        <w:sdtPr>
          <w:rPr>
            <w:rStyle w:val="BodyTextChar"/>
          </w:rPr>
          <w:id w:val="1644538874"/>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3871DD" w:rsidRPr="001F4912">
        <w:rPr>
          <w:rStyle w:val="BodyTextChar"/>
        </w:rPr>
        <w:t xml:space="preserve">Paper reports/forms that will be generated out of the EHR have been tested </w:t>
      </w:r>
    </w:p>
    <w:p w:rsidR="003871DD" w:rsidRPr="003871DD" w:rsidRDefault="00C61407" w:rsidP="00C61407">
      <w:pPr>
        <w:pStyle w:val="Heading2"/>
      </w:pPr>
      <w:bookmarkStart w:id="12" w:name="_Toc324340891"/>
      <w:r>
        <w:t>Support</w:t>
      </w:r>
      <w:bookmarkEnd w:id="12"/>
    </w:p>
    <w:p w:rsidR="003871DD" w:rsidRDefault="00E11099" w:rsidP="001F4912">
      <w:pPr>
        <w:spacing w:after="240" w:line="280" w:lineRule="atLeast"/>
        <w:ind w:left="360" w:hanging="360"/>
        <w:contextualSpacing/>
        <w:rPr>
          <w:rStyle w:val="BodyTextChar"/>
        </w:rPr>
      </w:pPr>
      <w:sdt>
        <w:sdtPr>
          <w:rPr>
            <w:rStyle w:val="BodyTextChar"/>
          </w:rPr>
          <w:id w:val="389926085"/>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3871DD" w:rsidRPr="001F4912">
        <w:rPr>
          <w:rStyle w:val="BodyTextChar"/>
        </w:rPr>
        <w:t xml:space="preserve">Support escalation procedures (procedures that define what actions will be taken in the event there is a problem, who will manage the problem internally, and if necessary, who will report the problem to the vendor) have been completed and are in place. The escalation plan has been communicated to all staff and to the vendor. </w:t>
      </w:r>
    </w:p>
    <w:p w:rsidR="00495EA1" w:rsidRPr="001F4912" w:rsidRDefault="00495EA1" w:rsidP="001F4912">
      <w:pPr>
        <w:spacing w:after="240" w:line="280" w:lineRule="atLeast"/>
        <w:ind w:left="360" w:hanging="360"/>
        <w:contextualSpacing/>
        <w:rPr>
          <w:rStyle w:val="BodyTextChar"/>
        </w:rPr>
      </w:pPr>
    </w:p>
    <w:p w:rsidR="003871DD" w:rsidRDefault="00E11099" w:rsidP="001F4912">
      <w:pPr>
        <w:spacing w:after="240" w:line="280" w:lineRule="atLeast"/>
        <w:ind w:left="360" w:hanging="360"/>
        <w:contextualSpacing/>
        <w:rPr>
          <w:rStyle w:val="BodyTextChar"/>
        </w:rPr>
      </w:pPr>
      <w:sdt>
        <w:sdtPr>
          <w:rPr>
            <w:rStyle w:val="BodyTextChar"/>
          </w:rPr>
          <w:id w:val="-1050605525"/>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3871DD" w:rsidRPr="001F4912">
        <w:rPr>
          <w:rStyle w:val="BodyTextChar"/>
        </w:rPr>
        <w:t xml:space="preserve">The practice support team has been trained and is aware of their roles/functions for go live. </w:t>
      </w:r>
    </w:p>
    <w:p w:rsidR="00495EA1" w:rsidRPr="001F4912" w:rsidRDefault="00495EA1" w:rsidP="001F4912">
      <w:pPr>
        <w:spacing w:after="240" w:line="280" w:lineRule="atLeast"/>
        <w:ind w:left="360" w:hanging="360"/>
        <w:contextualSpacing/>
        <w:rPr>
          <w:rStyle w:val="BodyTextChar"/>
        </w:rPr>
      </w:pPr>
    </w:p>
    <w:p w:rsidR="003871DD" w:rsidRDefault="00E11099" w:rsidP="001F4912">
      <w:pPr>
        <w:spacing w:after="240" w:line="280" w:lineRule="atLeast"/>
        <w:ind w:left="360" w:hanging="360"/>
        <w:contextualSpacing/>
        <w:rPr>
          <w:rStyle w:val="BodyTextChar"/>
        </w:rPr>
      </w:pPr>
      <w:sdt>
        <w:sdtPr>
          <w:rPr>
            <w:rStyle w:val="BodyTextChar"/>
          </w:rPr>
          <w:id w:val="12352719"/>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3871DD" w:rsidRPr="001F4912">
        <w:rPr>
          <w:rStyle w:val="BodyTextChar"/>
        </w:rPr>
        <w:t xml:space="preserve">Morning, noon and evening support team “huddles” have been established to check in and review issues. </w:t>
      </w:r>
    </w:p>
    <w:p w:rsidR="00495EA1" w:rsidRPr="001F4912" w:rsidRDefault="00495EA1" w:rsidP="001F4912">
      <w:pPr>
        <w:spacing w:after="240" w:line="280" w:lineRule="atLeast"/>
        <w:ind w:left="360" w:hanging="360"/>
        <w:contextualSpacing/>
        <w:rPr>
          <w:rStyle w:val="BodyTextChar"/>
        </w:rPr>
      </w:pPr>
    </w:p>
    <w:p w:rsidR="003871DD" w:rsidRDefault="00E11099" w:rsidP="001F4912">
      <w:pPr>
        <w:spacing w:after="240" w:line="280" w:lineRule="atLeast"/>
        <w:ind w:left="360" w:hanging="360"/>
        <w:contextualSpacing/>
        <w:rPr>
          <w:rStyle w:val="BodyTextChar"/>
        </w:rPr>
      </w:pPr>
      <w:sdt>
        <w:sdtPr>
          <w:rPr>
            <w:rStyle w:val="BodyTextChar"/>
          </w:rPr>
          <w:id w:val="-1627082954"/>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3871DD" w:rsidRPr="001F4912">
        <w:rPr>
          <w:rStyle w:val="BodyTextChar"/>
        </w:rPr>
        <w:t xml:space="preserve">A point person has been identified and will be available to make critical system changes on the fly. </w:t>
      </w:r>
    </w:p>
    <w:p w:rsidR="00495EA1" w:rsidRPr="001F4912" w:rsidRDefault="00495EA1" w:rsidP="001F4912">
      <w:pPr>
        <w:spacing w:after="240" w:line="280" w:lineRule="atLeast"/>
        <w:ind w:left="360" w:hanging="360"/>
        <w:contextualSpacing/>
        <w:rPr>
          <w:rStyle w:val="BodyTextChar"/>
        </w:rPr>
      </w:pPr>
    </w:p>
    <w:p w:rsidR="003871DD" w:rsidRPr="001F4912" w:rsidRDefault="00E11099" w:rsidP="001F4912">
      <w:pPr>
        <w:spacing w:after="240" w:line="280" w:lineRule="atLeast"/>
        <w:ind w:left="360" w:hanging="360"/>
        <w:contextualSpacing/>
        <w:rPr>
          <w:rStyle w:val="BodyTextChar"/>
        </w:rPr>
      </w:pPr>
      <w:sdt>
        <w:sdtPr>
          <w:rPr>
            <w:rStyle w:val="BodyTextChar"/>
          </w:rPr>
          <w:id w:val="-163859959"/>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3871DD" w:rsidRPr="001F4912">
        <w:rPr>
          <w:rStyle w:val="BodyTextChar"/>
        </w:rPr>
        <w:t xml:space="preserve">Your EHR vendor has been notified of your live event and is on site or on </w:t>
      </w:r>
      <w:r w:rsidR="00495EA1" w:rsidRPr="001F4912">
        <w:rPr>
          <w:rStyle w:val="BodyTextChar"/>
        </w:rPr>
        <w:t>standby</w:t>
      </w:r>
      <w:r w:rsidR="003871DD" w:rsidRPr="001F4912">
        <w:rPr>
          <w:rStyle w:val="BodyTextChar"/>
        </w:rPr>
        <w:t xml:space="preserve"> for support. </w:t>
      </w:r>
    </w:p>
    <w:p w:rsidR="003871DD" w:rsidRPr="003871DD" w:rsidRDefault="00C61407" w:rsidP="00C61407">
      <w:pPr>
        <w:pStyle w:val="Heading2"/>
      </w:pPr>
      <w:bookmarkStart w:id="13" w:name="_Toc324340892"/>
      <w:r>
        <w:t>Backups and Downtime</w:t>
      </w:r>
      <w:bookmarkEnd w:id="13"/>
    </w:p>
    <w:p w:rsidR="003871DD" w:rsidRDefault="00E11099" w:rsidP="001F4912">
      <w:pPr>
        <w:spacing w:after="240" w:line="280" w:lineRule="atLeast"/>
        <w:ind w:left="360" w:hanging="360"/>
        <w:contextualSpacing/>
        <w:rPr>
          <w:rStyle w:val="BodyTextChar"/>
        </w:rPr>
      </w:pPr>
      <w:sdt>
        <w:sdtPr>
          <w:rPr>
            <w:rStyle w:val="BodyTextChar"/>
          </w:rPr>
          <w:id w:val="-2104643223"/>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3871DD" w:rsidRPr="001F4912">
        <w:rPr>
          <w:rStyle w:val="BodyTextChar"/>
        </w:rPr>
        <w:t xml:space="preserve">System backups have been tested and validated. </w:t>
      </w:r>
      <w:r w:rsidR="00495EA1" w:rsidRPr="001F4912">
        <w:rPr>
          <w:rStyle w:val="BodyTextChar"/>
        </w:rPr>
        <w:t>Offsite</w:t>
      </w:r>
      <w:r w:rsidR="003871DD" w:rsidRPr="001F4912">
        <w:rPr>
          <w:rStyle w:val="BodyTextChar"/>
        </w:rPr>
        <w:t xml:space="preserve"> storage of backups has been arranged. </w:t>
      </w:r>
    </w:p>
    <w:p w:rsidR="00495EA1" w:rsidRPr="001F4912" w:rsidRDefault="00495EA1" w:rsidP="001F4912">
      <w:pPr>
        <w:spacing w:after="240" w:line="280" w:lineRule="atLeast"/>
        <w:ind w:left="360" w:hanging="360"/>
        <w:contextualSpacing/>
        <w:rPr>
          <w:rStyle w:val="BodyTextChar"/>
        </w:rPr>
      </w:pPr>
    </w:p>
    <w:p w:rsidR="003871DD" w:rsidRDefault="00E11099" w:rsidP="001F4912">
      <w:pPr>
        <w:spacing w:after="240" w:line="280" w:lineRule="atLeast"/>
        <w:ind w:left="360" w:hanging="360"/>
        <w:contextualSpacing/>
        <w:rPr>
          <w:rStyle w:val="BodyTextChar"/>
        </w:rPr>
      </w:pPr>
      <w:sdt>
        <w:sdtPr>
          <w:rPr>
            <w:rStyle w:val="BodyTextChar"/>
          </w:rPr>
          <w:id w:val="-642812529"/>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3871DD" w:rsidRPr="001F4912">
        <w:rPr>
          <w:rStyle w:val="BodyTextChar"/>
        </w:rPr>
        <w:t xml:space="preserve">Downtime procedures have been established and are ready to go, if necessary. </w:t>
      </w:r>
    </w:p>
    <w:p w:rsidR="00495EA1" w:rsidRPr="001F4912" w:rsidRDefault="00495EA1" w:rsidP="001F4912">
      <w:pPr>
        <w:spacing w:after="240" w:line="280" w:lineRule="atLeast"/>
        <w:ind w:left="360" w:hanging="360"/>
        <w:contextualSpacing/>
        <w:rPr>
          <w:rStyle w:val="BodyTextChar"/>
        </w:rPr>
      </w:pPr>
    </w:p>
    <w:p w:rsidR="003871DD" w:rsidRPr="001F4912" w:rsidRDefault="00E11099" w:rsidP="001F4912">
      <w:pPr>
        <w:spacing w:after="240" w:line="280" w:lineRule="atLeast"/>
        <w:ind w:left="360" w:hanging="360"/>
        <w:contextualSpacing/>
        <w:rPr>
          <w:rStyle w:val="BodyTextChar"/>
        </w:rPr>
      </w:pPr>
      <w:sdt>
        <w:sdtPr>
          <w:rPr>
            <w:rStyle w:val="BodyTextChar"/>
          </w:rPr>
          <w:id w:val="-612740116"/>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3871DD" w:rsidRPr="001F4912">
        <w:rPr>
          <w:rStyle w:val="BodyTextChar"/>
        </w:rPr>
        <w:t xml:space="preserve">Paper copies of all patient forms, templates, etc., have been made available in the event of a system failure. </w:t>
      </w:r>
    </w:p>
    <w:p w:rsidR="003871DD" w:rsidRPr="003871DD" w:rsidRDefault="00C61407" w:rsidP="00C61407">
      <w:pPr>
        <w:pStyle w:val="Heading2"/>
      </w:pPr>
      <w:bookmarkStart w:id="14" w:name="_Toc324340893"/>
      <w:r>
        <w:t>Connectivity</w:t>
      </w:r>
      <w:bookmarkEnd w:id="14"/>
    </w:p>
    <w:p w:rsidR="003871DD" w:rsidRDefault="00E11099" w:rsidP="001F4912">
      <w:pPr>
        <w:spacing w:after="240" w:line="280" w:lineRule="atLeast"/>
        <w:ind w:left="360" w:hanging="360"/>
        <w:contextualSpacing/>
        <w:rPr>
          <w:rStyle w:val="BodyTextChar"/>
        </w:rPr>
      </w:pPr>
      <w:sdt>
        <w:sdtPr>
          <w:rPr>
            <w:rStyle w:val="BodyTextChar"/>
          </w:rPr>
          <w:id w:val="-578283353"/>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3871DD" w:rsidRPr="001F4912">
        <w:rPr>
          <w:rStyle w:val="BodyTextChar"/>
        </w:rPr>
        <w:t xml:space="preserve">All PCs have been checked and the EHR application can be accessed. </w:t>
      </w:r>
    </w:p>
    <w:p w:rsidR="00495EA1" w:rsidRPr="001F4912" w:rsidRDefault="00495EA1" w:rsidP="001F4912">
      <w:pPr>
        <w:spacing w:after="240" w:line="280" w:lineRule="atLeast"/>
        <w:ind w:left="360" w:hanging="360"/>
        <w:contextualSpacing/>
        <w:rPr>
          <w:rStyle w:val="BodyTextChar"/>
        </w:rPr>
      </w:pPr>
    </w:p>
    <w:p w:rsidR="003871DD" w:rsidRDefault="00E11099" w:rsidP="001F4912">
      <w:pPr>
        <w:spacing w:after="240" w:line="280" w:lineRule="atLeast"/>
        <w:ind w:left="360" w:hanging="360"/>
        <w:contextualSpacing/>
        <w:rPr>
          <w:rStyle w:val="BodyTextChar"/>
        </w:rPr>
      </w:pPr>
      <w:sdt>
        <w:sdtPr>
          <w:rPr>
            <w:rStyle w:val="BodyTextChar"/>
          </w:rPr>
          <w:id w:val="-29111478"/>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3871DD" w:rsidRPr="001F4912">
        <w:rPr>
          <w:rStyle w:val="BodyTextChar"/>
        </w:rPr>
        <w:t xml:space="preserve">Wireless PCs/connections have been checked and areas without connection or “dead spots” have been identified. </w:t>
      </w:r>
    </w:p>
    <w:p w:rsidR="00495EA1" w:rsidRPr="001F4912" w:rsidRDefault="00495EA1" w:rsidP="001F4912">
      <w:pPr>
        <w:spacing w:after="240" w:line="280" w:lineRule="atLeast"/>
        <w:ind w:left="360" w:hanging="360"/>
        <w:contextualSpacing/>
        <w:rPr>
          <w:rStyle w:val="BodyTextChar"/>
        </w:rPr>
      </w:pPr>
    </w:p>
    <w:p w:rsidR="003871DD" w:rsidRDefault="00E11099" w:rsidP="001F4912">
      <w:pPr>
        <w:spacing w:after="240" w:line="280" w:lineRule="atLeast"/>
        <w:ind w:left="360" w:hanging="360"/>
        <w:contextualSpacing/>
        <w:rPr>
          <w:rStyle w:val="BodyTextChar"/>
        </w:rPr>
      </w:pPr>
      <w:sdt>
        <w:sdtPr>
          <w:rPr>
            <w:rStyle w:val="BodyTextChar"/>
          </w:rPr>
          <w:id w:val="-853955973"/>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3871DD" w:rsidRPr="001F4912">
        <w:rPr>
          <w:rStyle w:val="BodyTextChar"/>
        </w:rPr>
        <w:t xml:space="preserve">If you are using an ASP connection, redundant lines have been checked. </w:t>
      </w:r>
    </w:p>
    <w:p w:rsidR="00495EA1" w:rsidRPr="001F4912" w:rsidRDefault="00495EA1" w:rsidP="001F4912">
      <w:pPr>
        <w:spacing w:after="240" w:line="280" w:lineRule="atLeast"/>
        <w:ind w:left="360" w:hanging="360"/>
        <w:contextualSpacing/>
        <w:rPr>
          <w:rStyle w:val="BodyTextChar"/>
        </w:rPr>
      </w:pPr>
    </w:p>
    <w:p w:rsidR="003871DD" w:rsidRDefault="00E11099" w:rsidP="001F4912">
      <w:pPr>
        <w:spacing w:after="240" w:line="280" w:lineRule="atLeast"/>
        <w:ind w:left="360" w:hanging="360"/>
        <w:contextualSpacing/>
        <w:rPr>
          <w:rStyle w:val="BodyTextChar"/>
        </w:rPr>
      </w:pPr>
      <w:sdt>
        <w:sdtPr>
          <w:rPr>
            <w:rStyle w:val="BodyTextChar"/>
          </w:rPr>
          <w:id w:val="755090073"/>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3871DD" w:rsidRPr="001F4912">
        <w:rPr>
          <w:rStyle w:val="BodyTextChar"/>
        </w:rPr>
        <w:t xml:space="preserve">EHR system faxes have been tested and are working. </w:t>
      </w:r>
    </w:p>
    <w:p w:rsidR="00495EA1" w:rsidRPr="001F4912" w:rsidRDefault="00495EA1" w:rsidP="001F4912">
      <w:pPr>
        <w:spacing w:after="240" w:line="280" w:lineRule="atLeast"/>
        <w:ind w:left="360" w:hanging="360"/>
        <w:contextualSpacing/>
        <w:rPr>
          <w:rStyle w:val="BodyTextChar"/>
        </w:rPr>
      </w:pPr>
    </w:p>
    <w:p w:rsidR="003871DD" w:rsidRDefault="00E11099" w:rsidP="001F4912">
      <w:pPr>
        <w:spacing w:after="240" w:line="280" w:lineRule="atLeast"/>
        <w:ind w:left="360" w:hanging="360"/>
        <w:contextualSpacing/>
        <w:rPr>
          <w:rStyle w:val="BodyTextChar"/>
        </w:rPr>
      </w:pPr>
      <w:sdt>
        <w:sdtPr>
          <w:rPr>
            <w:rStyle w:val="BodyTextChar"/>
          </w:rPr>
          <w:id w:val="-1317566611"/>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3871DD" w:rsidRPr="001F4912">
        <w:rPr>
          <w:rStyle w:val="BodyTextChar"/>
        </w:rPr>
        <w:t xml:space="preserve">EHR system interfaces have been tested and are working. </w:t>
      </w:r>
    </w:p>
    <w:p w:rsidR="00495EA1" w:rsidRPr="001F4912" w:rsidRDefault="00495EA1" w:rsidP="001F4912">
      <w:pPr>
        <w:spacing w:after="240" w:line="280" w:lineRule="atLeast"/>
        <w:ind w:left="360" w:hanging="360"/>
        <w:contextualSpacing/>
        <w:rPr>
          <w:rStyle w:val="BodyTextChar"/>
        </w:rPr>
      </w:pPr>
    </w:p>
    <w:p w:rsidR="00374E09" w:rsidRPr="003871DD" w:rsidRDefault="00E11099" w:rsidP="003F04A3">
      <w:pPr>
        <w:spacing w:after="240" w:line="280" w:lineRule="atLeast"/>
        <w:ind w:left="360" w:hanging="360"/>
        <w:contextualSpacing/>
      </w:pPr>
      <w:sdt>
        <w:sdtPr>
          <w:rPr>
            <w:rStyle w:val="BodyTextChar"/>
          </w:rPr>
          <w:id w:val="824013510"/>
        </w:sdtPr>
        <w:sdtEndPr>
          <w:rPr>
            <w:rStyle w:val="BodyTextChar"/>
          </w:rPr>
        </w:sdtEndPr>
        <w:sdtContent>
          <w:r w:rsidR="00764E9E" w:rsidRPr="001F4912">
            <w:rPr>
              <w:rStyle w:val="BodyTextChar"/>
              <w:rFonts w:hint="eastAsia"/>
            </w:rPr>
            <w:t>☐</w:t>
          </w:r>
        </w:sdtContent>
      </w:sdt>
      <w:r w:rsidR="00C61407" w:rsidRPr="001F4912">
        <w:rPr>
          <w:rStyle w:val="BodyTextChar"/>
        </w:rPr>
        <w:t xml:space="preserve"> </w:t>
      </w:r>
      <w:r w:rsidR="003871DD" w:rsidRPr="001F4912">
        <w:rPr>
          <w:rStyle w:val="BodyTextChar"/>
        </w:rPr>
        <w:t xml:space="preserve">All PC’s/wireless devices can connect to a printer and print from the EHR. </w:t>
      </w:r>
      <w:bookmarkEnd w:id="2"/>
      <w:bookmarkEnd w:id="3"/>
      <w:bookmarkEnd w:id="4"/>
    </w:p>
    <w:sectPr w:rsidR="00374E09" w:rsidRPr="003871DD" w:rsidSect="0008331E">
      <w:headerReference w:type="default" r:id="rId18"/>
      <w:pgSz w:w="12240" w:h="15840"/>
      <w:pgMar w:top="216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099" w:rsidRDefault="00E11099" w:rsidP="00B76348">
      <w:r>
        <w:separator/>
      </w:r>
    </w:p>
  </w:endnote>
  <w:endnote w:type="continuationSeparator" w:id="0">
    <w:p w:rsidR="00E11099" w:rsidRDefault="00E11099"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68C" w:rsidRDefault="002F268C" w:rsidP="00B27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F268C" w:rsidRDefault="002F268C"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68C" w:rsidRPr="00206554" w:rsidRDefault="002F268C" w:rsidP="002A2A86">
    <w:pPr>
      <w:tabs>
        <w:tab w:val="left" w:pos="2987"/>
        <w:tab w:val="right" w:pos="9000"/>
      </w:tabs>
      <w:ind w:right="360"/>
      <w:rPr>
        <w:sz w:val="14"/>
        <w:szCs w:val="14"/>
      </w:rPr>
    </w:pPr>
  </w:p>
  <w:p w:rsidR="002F268C" w:rsidRDefault="002F268C" w:rsidP="002F268C">
    <w:pPr>
      <w:framePr w:w="1981" w:wrap="around" w:vAnchor="text" w:hAnchor="margin" w:xAlign="center" w:y="51"/>
      <w:jc w:val="center"/>
      <w:rPr>
        <w:color w:val="808080" w:themeColor="background1" w:themeShade="80"/>
        <w:sz w:val="14"/>
        <w:szCs w:val="14"/>
      </w:rPr>
    </w:pPr>
    <w:r>
      <w:rPr>
        <w:color w:val="808080" w:themeColor="background1" w:themeShade="80"/>
        <w:sz w:val="14"/>
        <w:szCs w:val="14"/>
      </w:rPr>
      <w:t>March 31, 2012 • Version 1.0</w:t>
    </w:r>
  </w:p>
  <w:p w:rsidR="002F268C" w:rsidRPr="002A2A86" w:rsidRDefault="002F268C"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484645">
      <w:rPr>
        <w:rStyle w:val="PageNumber"/>
        <w:noProof/>
        <w:color w:val="808080" w:themeColor="background1" w:themeShade="80"/>
        <w:sz w:val="14"/>
        <w:szCs w:val="14"/>
      </w:rPr>
      <w:t>9</w:t>
    </w:r>
    <w:r w:rsidRPr="002A2A86">
      <w:rPr>
        <w:rStyle w:val="PageNumber"/>
        <w:color w:val="808080" w:themeColor="background1" w:themeShade="80"/>
        <w:sz w:val="14"/>
        <w:szCs w:val="14"/>
      </w:rPr>
      <w:fldChar w:fldCharType="end"/>
    </w:r>
  </w:p>
  <w:p w:rsidR="002F268C" w:rsidRDefault="002F26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68C" w:rsidRDefault="002F268C" w:rsidP="00A10D87">
    <w:pPr>
      <w:framePr w:w="9301" w:h="187" w:hRule="exact" w:wrap="around" w:vAnchor="text" w:hAnchor="page" w:x="1541" w:y="1"/>
      <w:jc w:val="center"/>
      <w:rPr>
        <w:color w:val="808080" w:themeColor="background1" w:themeShade="80"/>
        <w:sz w:val="14"/>
        <w:szCs w:val="14"/>
      </w:rPr>
    </w:pPr>
    <w:r>
      <w:rPr>
        <w:color w:val="808080" w:themeColor="background1" w:themeShade="80"/>
        <w:sz w:val="14"/>
        <w:szCs w:val="14"/>
      </w:rPr>
      <w:t>March 31, 2012 • Version 1.0</w:t>
    </w:r>
  </w:p>
  <w:p w:rsidR="002F268C" w:rsidRPr="002A2A86" w:rsidRDefault="002F268C" w:rsidP="00A10D87">
    <w:pPr>
      <w:pStyle w:val="Footer"/>
      <w:framePr w:w="9301" w:h="187" w:hRule="exact" w:wrap="around" w:vAnchor="text" w:hAnchor="page" w:x="1541" w:y="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484645">
      <w:rPr>
        <w:rStyle w:val="PageNumber"/>
        <w:noProof/>
        <w:color w:val="808080" w:themeColor="background1" w:themeShade="80"/>
        <w:sz w:val="14"/>
        <w:szCs w:val="14"/>
      </w:rPr>
      <w:t>1</w:t>
    </w:r>
    <w:r w:rsidRPr="002A2A86">
      <w:rPr>
        <w:rStyle w:val="PageNumber"/>
        <w:color w:val="808080" w:themeColor="background1" w:themeShade="80"/>
        <w:sz w:val="14"/>
        <w:szCs w:val="14"/>
      </w:rPr>
      <w:fldChar w:fldCharType="end"/>
    </w:r>
  </w:p>
  <w:p w:rsidR="002F268C" w:rsidRDefault="002F268C">
    <w:pPr>
      <w:pStyle w:val="Footer"/>
    </w:pPr>
    <w:r w:rsidRPr="00B62E53">
      <w:rPr>
        <w:noProof/>
        <w:sz w:val="14"/>
        <w:szCs w:val="14"/>
      </w:rPr>
      <w:drawing>
        <wp:anchor distT="0" distB="0" distL="114300" distR="114300" simplePos="0" relativeHeight="251685888" behindDoc="1" locked="0" layoutInCell="1" allowOverlap="1">
          <wp:simplePos x="0" y="0"/>
          <wp:positionH relativeFrom="column">
            <wp:posOffset>-914400</wp:posOffset>
          </wp:positionH>
          <wp:positionV relativeFrom="paragraph">
            <wp:posOffset>-847090</wp:posOffset>
          </wp:positionV>
          <wp:extent cx="7772400" cy="1358900"/>
          <wp:effectExtent l="0" t="0" r="0" b="0"/>
          <wp:wrapNone/>
          <wp:docPr id="14" name="Picture 11" title="Foot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099" w:rsidRDefault="00E11099" w:rsidP="00B76348">
      <w:r>
        <w:separator/>
      </w:r>
    </w:p>
  </w:footnote>
  <w:footnote w:type="continuationSeparator" w:id="0">
    <w:p w:rsidR="00E11099" w:rsidRDefault="00E11099" w:rsidP="00B76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68C" w:rsidRDefault="002F268C" w:rsidP="007A09A6">
    <w:pPr>
      <w:pStyle w:val="Header"/>
      <w:jc w:val="right"/>
    </w:pPr>
    <w:r>
      <w:rPr>
        <w:noProof/>
      </w:rPr>
      <w:drawing>
        <wp:anchor distT="0" distB="0" distL="114300" distR="114300" simplePos="0" relativeHeight="251684864" behindDoc="0" locked="0" layoutInCell="1" allowOverlap="1">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 name="Picture 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68C" w:rsidRDefault="002F268C">
    <w:pPr>
      <w:pStyle w:val="Header"/>
    </w:pPr>
    <w:r>
      <w:rPr>
        <w:noProof/>
      </w:rPr>
      <w:drawing>
        <wp:anchor distT="0" distB="0" distL="114300" distR="114300" simplePos="0" relativeHeight="251687936" behindDoc="0" locked="0" layoutInCell="1" allowOverlap="1">
          <wp:simplePos x="0" y="0"/>
          <wp:positionH relativeFrom="column">
            <wp:posOffset>-190500</wp:posOffset>
          </wp:positionH>
          <wp:positionV relativeFrom="paragraph">
            <wp:posOffset>342900</wp:posOffset>
          </wp:positionV>
          <wp:extent cx="1511300" cy="1283940"/>
          <wp:effectExtent l="0" t="0" r="0" b="0"/>
          <wp:wrapNone/>
          <wp:docPr id="3" name="Picture 3" title="NLC 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anchor>
      </w:drawing>
    </w:r>
    <w:r>
      <w:rPr>
        <w:b/>
        <w:bCs/>
        <w:noProof/>
      </w:rPr>
      <w:drawing>
        <wp:anchor distT="0" distB="0" distL="114300" distR="114300" simplePos="0" relativeHeight="251686912" behindDoc="1" locked="0" layoutInCell="1" allowOverlap="1">
          <wp:simplePos x="0" y="0"/>
          <wp:positionH relativeFrom="column">
            <wp:posOffset>-914400</wp:posOffset>
          </wp:positionH>
          <wp:positionV relativeFrom="paragraph">
            <wp:posOffset>0</wp:posOffset>
          </wp:positionV>
          <wp:extent cx="8077200" cy="3520440"/>
          <wp:effectExtent l="0" t="0" r="0" b="3810"/>
          <wp:wrapNone/>
          <wp:docPr id="5" name="Picture 5" descr="Macintosh HD:Users:burakek1:Desktop:nlc_bkgd2.png"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68C" w:rsidRDefault="002F268C"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simplePos x="0" y="0"/>
          <wp:positionH relativeFrom="column">
            <wp:posOffset>-952500</wp:posOffset>
          </wp:positionH>
          <wp:positionV relativeFrom="paragraph">
            <wp:posOffset>-457200</wp:posOffset>
          </wp:positionV>
          <wp:extent cx="8077200" cy="1828800"/>
          <wp:effectExtent l="0" t="0" r="0" b="0"/>
          <wp:wrapNone/>
          <wp:docPr id="10" name="Picture 10"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anchor>
      </w:drawing>
    </w:r>
    <w:r>
      <w:rPr>
        <w:b/>
        <w:bCs/>
        <w:noProof/>
      </w:rPr>
      <w:drawing>
        <wp:inline distT="0" distB="0" distL="0" distR="0">
          <wp:extent cx="2688336" cy="384048"/>
          <wp:effectExtent l="0" t="0" r="0" b="0"/>
          <wp:docPr id="4" name="Picture 4" descr="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6DCD140"/>
    <w:lvl w:ilvl="0">
      <w:start w:val="1"/>
      <w:numFmt w:val="decimal"/>
      <w:pStyle w:val="ListNumber"/>
      <w:lvlText w:val="%1."/>
      <w:lvlJc w:val="left"/>
      <w:pPr>
        <w:tabs>
          <w:tab w:val="num" w:pos="360"/>
        </w:tabs>
        <w:ind w:left="360" w:hanging="360"/>
      </w:pPr>
      <w:rPr>
        <w:rFonts w:hint="default"/>
      </w:rPr>
    </w:lvl>
  </w:abstractNum>
  <w:abstractNum w:abstractNumId="1">
    <w:nsid w:val="FFFFFF89"/>
    <w:multiLevelType w:val="singleLevel"/>
    <w:tmpl w:val="04BA9CAA"/>
    <w:lvl w:ilvl="0">
      <w:start w:val="1"/>
      <w:numFmt w:val="bullet"/>
      <w:lvlText w:val=""/>
      <w:lvlJc w:val="left"/>
      <w:pPr>
        <w:tabs>
          <w:tab w:val="num" w:pos="360"/>
        </w:tabs>
        <w:ind w:left="360" w:hanging="360"/>
      </w:pPr>
      <w:rPr>
        <w:rFonts w:ascii="Symbol" w:hAnsi="Symbol" w:hint="default"/>
      </w:rPr>
    </w:lvl>
  </w:abstractNum>
  <w:abstractNum w:abstractNumId="2">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2D68A8"/>
    <w:multiLevelType w:val="hybridMultilevel"/>
    <w:tmpl w:val="244E4D6C"/>
    <w:lvl w:ilvl="0" w:tplc="5FDCE844">
      <w:start w:val="1"/>
      <w:numFmt w:val="bullet"/>
      <w:lvlText w:val=""/>
      <w:lvlJc w:val="left"/>
      <w:pPr>
        <w:ind w:left="720" w:hanging="360"/>
      </w:pPr>
      <w:rPr>
        <w:rFonts w:ascii="Wingdings" w:hAnsi="Wingdings" w:hint="default"/>
        <w:color w:val="03426D"/>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nsid w:val="55D3428E"/>
    <w:multiLevelType w:val="multilevel"/>
    <w:tmpl w:val="89B4579A"/>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7">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C9F4F25"/>
    <w:multiLevelType w:val="hybridMultilevel"/>
    <w:tmpl w:val="1312F3A0"/>
    <w:lvl w:ilvl="0" w:tplc="835E2D08">
      <w:start w:val="1"/>
      <w:numFmt w:val="bullet"/>
      <w:lvlText w:val=""/>
      <w:lvlJc w:val="left"/>
      <w:pPr>
        <w:ind w:left="1260" w:hanging="360"/>
      </w:pPr>
      <w:rPr>
        <w:rFonts w:ascii="Symbol" w:hAnsi="Symbol" w:hint="default"/>
        <w:color w:val="ED1C24"/>
      </w:rPr>
    </w:lvl>
    <w:lvl w:ilvl="1" w:tplc="87DA5BB0">
      <w:start w:val="1"/>
      <w:numFmt w:val="bullet"/>
      <w:lvlText w:val="•"/>
      <w:lvlJc w:val="left"/>
      <w:pPr>
        <w:ind w:left="1980" w:hanging="360"/>
      </w:pPr>
      <w:rPr>
        <w:rFonts w:ascii="Courier New" w:hAnsi="Courier New" w:hint="default"/>
        <w:color w:val="ED1C24"/>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nsid w:val="73722EB7"/>
    <w:multiLevelType w:val="multilevel"/>
    <w:tmpl w:val="3398D4C0"/>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num w:numId="1">
    <w:abstractNumId w:val="9"/>
  </w:num>
  <w:num w:numId="2">
    <w:abstractNumId w:val="6"/>
  </w:num>
  <w:num w:numId="3">
    <w:abstractNumId w:val="7"/>
  </w:num>
  <w:num w:numId="4">
    <w:abstractNumId w:val="5"/>
  </w:num>
  <w:num w:numId="5">
    <w:abstractNumId w:val="2"/>
  </w:num>
  <w:num w:numId="6">
    <w:abstractNumId w:val="3"/>
  </w:num>
  <w:num w:numId="7">
    <w:abstractNumId w:val="4"/>
  </w:num>
  <w:num w:numId="8">
    <w:abstractNumId w:val="9"/>
  </w:num>
  <w:num w:numId="9">
    <w:abstractNumId w:val="1"/>
  </w:num>
  <w:num w:numId="10">
    <w:abstractNumId w:val="0"/>
  </w:num>
  <w:num w:numId="11">
    <w:abstractNumId w:val="0"/>
  </w:num>
  <w:num w:numId="12">
    <w:abstractNumId w:val="0"/>
  </w:num>
  <w:num w:numId="13">
    <w:abstractNumId w:val="0"/>
    <w:lvlOverride w:ilvl="0">
      <w:startOverride w:val="1"/>
    </w:lvlOverride>
  </w:num>
  <w:num w:numId="14">
    <w:abstractNumId w:val="0"/>
    <w:lvlOverride w:ilvl="0">
      <w:startOverride w:val="1"/>
    </w:lvlOverride>
  </w:num>
  <w:num w:numId="15">
    <w:abstractNumId w:val="0"/>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56DD"/>
    <w:rsid w:val="00012A0A"/>
    <w:rsid w:val="00023419"/>
    <w:rsid w:val="00031E49"/>
    <w:rsid w:val="000458E3"/>
    <w:rsid w:val="000573A4"/>
    <w:rsid w:val="0008331E"/>
    <w:rsid w:val="0009507B"/>
    <w:rsid w:val="000B7FC5"/>
    <w:rsid w:val="000C62CC"/>
    <w:rsid w:val="000F79D1"/>
    <w:rsid w:val="00110416"/>
    <w:rsid w:val="00171FB8"/>
    <w:rsid w:val="00174B47"/>
    <w:rsid w:val="001B4BA7"/>
    <w:rsid w:val="001D3A8D"/>
    <w:rsid w:val="001E452F"/>
    <w:rsid w:val="001F4912"/>
    <w:rsid w:val="001F64C3"/>
    <w:rsid w:val="00206554"/>
    <w:rsid w:val="002100A3"/>
    <w:rsid w:val="00237915"/>
    <w:rsid w:val="00245321"/>
    <w:rsid w:val="00246479"/>
    <w:rsid w:val="00246EC4"/>
    <w:rsid w:val="00246EEE"/>
    <w:rsid w:val="00256AEC"/>
    <w:rsid w:val="00292842"/>
    <w:rsid w:val="00293EFD"/>
    <w:rsid w:val="002A2A86"/>
    <w:rsid w:val="002B29E7"/>
    <w:rsid w:val="002B6135"/>
    <w:rsid w:val="002B64BE"/>
    <w:rsid w:val="002D0BA1"/>
    <w:rsid w:val="002E23BA"/>
    <w:rsid w:val="002E3D3E"/>
    <w:rsid w:val="002F2477"/>
    <w:rsid w:val="002F268C"/>
    <w:rsid w:val="00301824"/>
    <w:rsid w:val="003028C1"/>
    <w:rsid w:val="00305D82"/>
    <w:rsid w:val="00322B91"/>
    <w:rsid w:val="00330503"/>
    <w:rsid w:val="003325D2"/>
    <w:rsid w:val="00355630"/>
    <w:rsid w:val="00374E09"/>
    <w:rsid w:val="003871DD"/>
    <w:rsid w:val="0039267F"/>
    <w:rsid w:val="003A063A"/>
    <w:rsid w:val="003A35A8"/>
    <w:rsid w:val="003B2DDD"/>
    <w:rsid w:val="003D3100"/>
    <w:rsid w:val="003E5083"/>
    <w:rsid w:val="003F04A3"/>
    <w:rsid w:val="003F553D"/>
    <w:rsid w:val="00442959"/>
    <w:rsid w:val="004527F5"/>
    <w:rsid w:val="00461CE0"/>
    <w:rsid w:val="00476E77"/>
    <w:rsid w:val="00484645"/>
    <w:rsid w:val="00495EA1"/>
    <w:rsid w:val="00497D58"/>
    <w:rsid w:val="004B50E2"/>
    <w:rsid w:val="004D2903"/>
    <w:rsid w:val="004D331F"/>
    <w:rsid w:val="004F1144"/>
    <w:rsid w:val="00505FE5"/>
    <w:rsid w:val="0051307E"/>
    <w:rsid w:val="00542E15"/>
    <w:rsid w:val="00550840"/>
    <w:rsid w:val="00565E16"/>
    <w:rsid w:val="005A0085"/>
    <w:rsid w:val="005C1F17"/>
    <w:rsid w:val="005C5D5F"/>
    <w:rsid w:val="005E20D0"/>
    <w:rsid w:val="006067B8"/>
    <w:rsid w:val="00610E69"/>
    <w:rsid w:val="00614330"/>
    <w:rsid w:val="00637C99"/>
    <w:rsid w:val="00642DF4"/>
    <w:rsid w:val="00661DDC"/>
    <w:rsid w:val="0066681F"/>
    <w:rsid w:val="00674088"/>
    <w:rsid w:val="006B416A"/>
    <w:rsid w:val="006C1AEF"/>
    <w:rsid w:val="006C70A4"/>
    <w:rsid w:val="006C7FA8"/>
    <w:rsid w:val="006D0882"/>
    <w:rsid w:val="006E0102"/>
    <w:rsid w:val="006E6585"/>
    <w:rsid w:val="006F7415"/>
    <w:rsid w:val="0072124D"/>
    <w:rsid w:val="0072403E"/>
    <w:rsid w:val="00724C73"/>
    <w:rsid w:val="007344D0"/>
    <w:rsid w:val="00750DE8"/>
    <w:rsid w:val="007516B3"/>
    <w:rsid w:val="00760C12"/>
    <w:rsid w:val="00764E9E"/>
    <w:rsid w:val="00765469"/>
    <w:rsid w:val="007A09A6"/>
    <w:rsid w:val="007A5F81"/>
    <w:rsid w:val="007D02A8"/>
    <w:rsid w:val="007E2B87"/>
    <w:rsid w:val="007E5419"/>
    <w:rsid w:val="007F2BAB"/>
    <w:rsid w:val="008264B7"/>
    <w:rsid w:val="008357BB"/>
    <w:rsid w:val="0084594B"/>
    <w:rsid w:val="0085245B"/>
    <w:rsid w:val="00872ECC"/>
    <w:rsid w:val="00873445"/>
    <w:rsid w:val="00881617"/>
    <w:rsid w:val="0089604C"/>
    <w:rsid w:val="008B683C"/>
    <w:rsid w:val="008C2B00"/>
    <w:rsid w:val="008D176C"/>
    <w:rsid w:val="008D27A0"/>
    <w:rsid w:val="008D4B91"/>
    <w:rsid w:val="008D5DFF"/>
    <w:rsid w:val="008F6133"/>
    <w:rsid w:val="00907C3C"/>
    <w:rsid w:val="00916B4F"/>
    <w:rsid w:val="00921D02"/>
    <w:rsid w:val="00932BA2"/>
    <w:rsid w:val="0094661C"/>
    <w:rsid w:val="00946781"/>
    <w:rsid w:val="00946916"/>
    <w:rsid w:val="00951E3E"/>
    <w:rsid w:val="009555E4"/>
    <w:rsid w:val="0096023D"/>
    <w:rsid w:val="00961FCA"/>
    <w:rsid w:val="00987BBA"/>
    <w:rsid w:val="009B7E53"/>
    <w:rsid w:val="00A10D87"/>
    <w:rsid w:val="00A21EBE"/>
    <w:rsid w:val="00A454F0"/>
    <w:rsid w:val="00A55141"/>
    <w:rsid w:val="00A5520E"/>
    <w:rsid w:val="00A56F0D"/>
    <w:rsid w:val="00A704D0"/>
    <w:rsid w:val="00A74859"/>
    <w:rsid w:val="00A832F5"/>
    <w:rsid w:val="00AA0D4E"/>
    <w:rsid w:val="00AA12F8"/>
    <w:rsid w:val="00AA7D15"/>
    <w:rsid w:val="00AB07DD"/>
    <w:rsid w:val="00AC459C"/>
    <w:rsid w:val="00AD3E4D"/>
    <w:rsid w:val="00AE17D8"/>
    <w:rsid w:val="00AF61D5"/>
    <w:rsid w:val="00B02406"/>
    <w:rsid w:val="00B043BA"/>
    <w:rsid w:val="00B2740D"/>
    <w:rsid w:val="00B62E53"/>
    <w:rsid w:val="00B7074E"/>
    <w:rsid w:val="00B74F8C"/>
    <w:rsid w:val="00B76348"/>
    <w:rsid w:val="00B82FF5"/>
    <w:rsid w:val="00B91BAF"/>
    <w:rsid w:val="00BA20B2"/>
    <w:rsid w:val="00BC5D93"/>
    <w:rsid w:val="00BD5E5A"/>
    <w:rsid w:val="00BE1A28"/>
    <w:rsid w:val="00BE69D0"/>
    <w:rsid w:val="00BE6D5A"/>
    <w:rsid w:val="00BF1377"/>
    <w:rsid w:val="00BF4740"/>
    <w:rsid w:val="00C1560B"/>
    <w:rsid w:val="00C17CDA"/>
    <w:rsid w:val="00C37C9D"/>
    <w:rsid w:val="00C50668"/>
    <w:rsid w:val="00C61407"/>
    <w:rsid w:val="00C7457C"/>
    <w:rsid w:val="00C97280"/>
    <w:rsid w:val="00CA3437"/>
    <w:rsid w:val="00CB186F"/>
    <w:rsid w:val="00CD0247"/>
    <w:rsid w:val="00CE1A4A"/>
    <w:rsid w:val="00CF3488"/>
    <w:rsid w:val="00D068C9"/>
    <w:rsid w:val="00D10C75"/>
    <w:rsid w:val="00D3506B"/>
    <w:rsid w:val="00D4279E"/>
    <w:rsid w:val="00D535A2"/>
    <w:rsid w:val="00D71E18"/>
    <w:rsid w:val="00D80A66"/>
    <w:rsid w:val="00D849E9"/>
    <w:rsid w:val="00D934A9"/>
    <w:rsid w:val="00D9620E"/>
    <w:rsid w:val="00DB3127"/>
    <w:rsid w:val="00DC2CE7"/>
    <w:rsid w:val="00DC4305"/>
    <w:rsid w:val="00DC7577"/>
    <w:rsid w:val="00DD376C"/>
    <w:rsid w:val="00DD4977"/>
    <w:rsid w:val="00DD4F05"/>
    <w:rsid w:val="00DD736C"/>
    <w:rsid w:val="00DE165C"/>
    <w:rsid w:val="00DF20CB"/>
    <w:rsid w:val="00E00CB1"/>
    <w:rsid w:val="00E11099"/>
    <w:rsid w:val="00E17D18"/>
    <w:rsid w:val="00E22FF3"/>
    <w:rsid w:val="00E25722"/>
    <w:rsid w:val="00E61170"/>
    <w:rsid w:val="00E8269E"/>
    <w:rsid w:val="00E91C52"/>
    <w:rsid w:val="00EB04A2"/>
    <w:rsid w:val="00ED1D75"/>
    <w:rsid w:val="00EF612B"/>
    <w:rsid w:val="00EF6FFF"/>
    <w:rsid w:val="00F12407"/>
    <w:rsid w:val="00F20F90"/>
    <w:rsid w:val="00F415C1"/>
    <w:rsid w:val="00F43500"/>
    <w:rsid w:val="00F50A07"/>
    <w:rsid w:val="00F51BF2"/>
    <w:rsid w:val="00F52CDB"/>
    <w:rsid w:val="00F52EB8"/>
    <w:rsid w:val="00F621A9"/>
    <w:rsid w:val="00F628A0"/>
    <w:rsid w:val="00F86847"/>
    <w:rsid w:val="00F93A09"/>
    <w:rsid w:val="00FB09E2"/>
    <w:rsid w:val="00FB1068"/>
    <w:rsid w:val="00FE17CB"/>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DDD"/>
    <w:pPr>
      <w:spacing w:after="0" w:line="240" w:lineRule="auto"/>
    </w:pPr>
    <w:rPr>
      <w:rFonts w:ascii="Arial" w:hAnsi="Arial" w:cs="Arial"/>
      <w:sz w:val="20"/>
      <w:szCs w:val="20"/>
    </w:rPr>
  </w:style>
  <w:style w:type="paragraph" w:styleId="Heading1">
    <w:name w:val="heading 1"/>
    <w:basedOn w:val="Normal"/>
    <w:next w:val="BodyText"/>
    <w:link w:val="Heading1Char"/>
    <w:qFormat/>
    <w:rsid w:val="00CA3437"/>
    <w:pPr>
      <w:keepNext/>
      <w:numPr>
        <w:numId w:val="2"/>
      </w:numPr>
      <w:pBdr>
        <w:bottom w:val="single" w:sz="4" w:space="1" w:color="FFC425"/>
      </w:pBdr>
      <w:spacing w:before="360" w:line="240" w:lineRule="atLeast"/>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CA3437"/>
    <w:pPr>
      <w:keepNext/>
      <w:keepLines/>
      <w:numPr>
        <w:ilvl w:val="1"/>
        <w:numId w:val="2"/>
      </w:numPr>
      <w:spacing w:before="360" w:line="240" w:lineRule="atLeast"/>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rsid w:val="00CA3437"/>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CA3437"/>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7E2B87"/>
    <w:rPr>
      <w:rFonts w:ascii="Arial" w:eastAsiaTheme="majorEastAsia" w:hAnsi="Arial" w:cs="Arial"/>
      <w:bCs/>
      <w:color w:val="03426D"/>
      <w:sz w:val="24"/>
      <w:szCs w:val="28"/>
    </w:rPr>
  </w:style>
  <w:style w:type="paragraph" w:customStyle="1" w:styleId="Bullet1">
    <w:name w:val="Bullet 1"/>
    <w:basedOn w:val="Normal"/>
    <w:qFormat/>
    <w:rsid w:val="00374E09"/>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ind w:left="548" w:hanging="274"/>
      <w:contextualSpacing/>
    </w:pPr>
  </w:style>
  <w:style w:type="paragraph" w:customStyle="1" w:styleId="Bullet3">
    <w:name w:val="Bullet 3"/>
    <w:basedOn w:val="Normal"/>
    <w:rsid w:val="000C62CC"/>
    <w:pPr>
      <w:numPr>
        <w:numId w:val="4"/>
      </w:numPr>
      <w:spacing w:before="180" w:after="120" w:line="280" w:lineRule="atLeast"/>
      <w:ind w:left="821" w:hanging="274"/>
      <w:contextualSpacing/>
    </w:p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374E09"/>
    <w:pPr>
      <w:spacing w:before="180" w:after="120" w:line="280" w:lineRule="atLeast"/>
      <w:ind w:left="720"/>
    </w:pPr>
    <w:rPr>
      <w:rFonts w:eastAsia="Times New Roman" w:cs="Times New Roman"/>
    </w:rPr>
  </w:style>
  <w:style w:type="character" w:customStyle="1" w:styleId="BodyTextIndentChar">
    <w:name w:val="Body Text Indent Char"/>
    <w:basedOn w:val="DefaultParagraphFont"/>
    <w:link w:val="BodyTextIndent"/>
    <w:rsid w:val="00374E09"/>
    <w:rPr>
      <w:rFonts w:ascii="Arial" w:eastAsia="Times New Roman" w:hAnsi="Arial" w:cs="Times New Roman"/>
      <w:sz w:val="20"/>
      <w:szCs w:val="20"/>
    </w:rPr>
  </w:style>
  <w:style w:type="paragraph" w:styleId="BodyTextIndent2">
    <w:name w:val="Body Text Indent 2"/>
    <w:basedOn w:val="Normal"/>
    <w:link w:val="BodyTextIndent2Char"/>
    <w:rsid w:val="00374E09"/>
    <w:pPr>
      <w:spacing w:before="180" w:after="120" w:line="280" w:lineRule="atLeast"/>
      <w:ind w:left="1440"/>
    </w:pPr>
    <w:rPr>
      <w:rFonts w:eastAsia="Times New Roman" w:cs="Times New Roman"/>
    </w:rPr>
  </w:style>
  <w:style w:type="character" w:customStyle="1" w:styleId="BodyTextIndent2Char">
    <w:name w:val="Body Text Indent 2 Char"/>
    <w:basedOn w:val="DefaultParagraphFont"/>
    <w:link w:val="BodyTextIndent2"/>
    <w:rsid w:val="00374E09"/>
    <w:rPr>
      <w:rFonts w:ascii="Arial" w:eastAsia="Times New Roman" w:hAnsi="Arial" w:cs="Times New Roman"/>
      <w:sz w:val="20"/>
      <w:szCs w:val="20"/>
    </w:rPr>
  </w:style>
  <w:style w:type="character" w:styleId="FollowedHyperlink">
    <w:name w:val="FollowedHyperlink"/>
    <w:basedOn w:val="DefaultParagraphFont"/>
    <w:rsid w:val="00461CE0"/>
    <w:rPr>
      <w:color w:val="800080"/>
      <w:u w:val="single"/>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Number">
    <w:name w:val="List Number"/>
    <w:basedOn w:val="BodyText"/>
    <w:uiPriority w:val="99"/>
    <w:unhideWhenUsed/>
    <w:rsid w:val="003B2DDD"/>
    <w:pPr>
      <w:numPr>
        <w:numId w:val="10"/>
      </w:numPr>
      <w:contextualSpacing/>
    </w:pPr>
  </w:style>
  <w:style w:type="paragraph" w:customStyle="1" w:styleId="BodyTextReferences">
    <w:name w:val="Body Text References"/>
    <w:basedOn w:val="BodyText"/>
    <w:link w:val="BodyTextReferencesChar"/>
    <w:qFormat/>
    <w:rsid w:val="00374E09"/>
    <w:pPr>
      <w:ind w:left="720" w:hanging="720"/>
    </w:pPr>
  </w:style>
  <w:style w:type="character" w:customStyle="1" w:styleId="BodyTextReferencesChar">
    <w:name w:val="Body Text References Char"/>
    <w:basedOn w:val="BodyTextChar"/>
    <w:link w:val="BodyTextReferences"/>
    <w:rsid w:val="00374E0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DDD"/>
    <w:pPr>
      <w:spacing w:after="0" w:line="240" w:lineRule="auto"/>
    </w:pPr>
    <w:rPr>
      <w:rFonts w:ascii="Arial" w:hAnsi="Arial" w:cs="Arial"/>
      <w:sz w:val="20"/>
      <w:szCs w:val="20"/>
    </w:rPr>
  </w:style>
  <w:style w:type="paragraph" w:styleId="Heading1">
    <w:name w:val="heading 1"/>
    <w:basedOn w:val="Normal"/>
    <w:next w:val="BodyText"/>
    <w:link w:val="Heading1Char"/>
    <w:qFormat/>
    <w:rsid w:val="00CA3437"/>
    <w:pPr>
      <w:keepNext/>
      <w:numPr>
        <w:numId w:val="2"/>
      </w:numPr>
      <w:pBdr>
        <w:bottom w:val="single" w:sz="4" w:space="1" w:color="FFC425"/>
      </w:pBdr>
      <w:spacing w:before="360" w:line="240" w:lineRule="atLeast"/>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CA3437"/>
    <w:pPr>
      <w:keepNext/>
      <w:keepLines/>
      <w:numPr>
        <w:ilvl w:val="1"/>
        <w:numId w:val="2"/>
      </w:numPr>
      <w:spacing w:before="360" w:line="240" w:lineRule="atLeast"/>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rsid w:val="00CA3437"/>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CA3437"/>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7E2B87"/>
    <w:rPr>
      <w:rFonts w:ascii="Arial" w:eastAsiaTheme="majorEastAsia" w:hAnsi="Arial" w:cs="Arial"/>
      <w:bCs/>
      <w:color w:val="03426D"/>
      <w:sz w:val="24"/>
      <w:szCs w:val="28"/>
    </w:rPr>
  </w:style>
  <w:style w:type="paragraph" w:customStyle="1" w:styleId="Bullet1">
    <w:name w:val="Bullet 1"/>
    <w:basedOn w:val="Normal"/>
    <w:qFormat/>
    <w:rsid w:val="00374E09"/>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ind w:left="548" w:hanging="274"/>
      <w:contextualSpacing/>
    </w:pPr>
  </w:style>
  <w:style w:type="paragraph" w:customStyle="1" w:styleId="Bullet3">
    <w:name w:val="Bullet 3"/>
    <w:basedOn w:val="Normal"/>
    <w:rsid w:val="000C62CC"/>
    <w:pPr>
      <w:numPr>
        <w:numId w:val="4"/>
      </w:numPr>
      <w:spacing w:before="180" w:after="120" w:line="280" w:lineRule="atLeast"/>
      <w:ind w:left="821" w:hanging="274"/>
      <w:contextualSpacing/>
    </w:p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374E09"/>
    <w:pPr>
      <w:spacing w:before="180" w:after="120" w:line="280" w:lineRule="atLeast"/>
      <w:ind w:left="720"/>
    </w:pPr>
    <w:rPr>
      <w:rFonts w:eastAsia="Times New Roman" w:cs="Times New Roman"/>
    </w:rPr>
  </w:style>
  <w:style w:type="character" w:customStyle="1" w:styleId="BodyTextIndentChar">
    <w:name w:val="Body Text Indent Char"/>
    <w:basedOn w:val="DefaultParagraphFont"/>
    <w:link w:val="BodyTextIndent"/>
    <w:rsid w:val="00374E09"/>
    <w:rPr>
      <w:rFonts w:ascii="Arial" w:eastAsia="Times New Roman" w:hAnsi="Arial" w:cs="Times New Roman"/>
      <w:sz w:val="20"/>
      <w:szCs w:val="20"/>
    </w:rPr>
  </w:style>
  <w:style w:type="paragraph" w:styleId="BodyTextIndent2">
    <w:name w:val="Body Text Indent 2"/>
    <w:basedOn w:val="Normal"/>
    <w:link w:val="BodyTextIndent2Char"/>
    <w:rsid w:val="00374E09"/>
    <w:pPr>
      <w:spacing w:before="180" w:after="120" w:line="280" w:lineRule="atLeast"/>
      <w:ind w:left="1440"/>
    </w:pPr>
    <w:rPr>
      <w:rFonts w:eastAsia="Times New Roman" w:cs="Times New Roman"/>
    </w:rPr>
  </w:style>
  <w:style w:type="character" w:customStyle="1" w:styleId="BodyTextIndent2Char">
    <w:name w:val="Body Text Indent 2 Char"/>
    <w:basedOn w:val="DefaultParagraphFont"/>
    <w:link w:val="BodyTextIndent2"/>
    <w:rsid w:val="00374E09"/>
    <w:rPr>
      <w:rFonts w:ascii="Arial" w:eastAsia="Times New Roman" w:hAnsi="Arial" w:cs="Times New Roman"/>
      <w:sz w:val="20"/>
      <w:szCs w:val="20"/>
    </w:rPr>
  </w:style>
  <w:style w:type="character" w:styleId="FollowedHyperlink">
    <w:name w:val="FollowedHyperlink"/>
    <w:basedOn w:val="DefaultParagraphFont"/>
    <w:rsid w:val="00461CE0"/>
    <w:rPr>
      <w:color w:val="800080"/>
      <w:u w:val="single"/>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Number">
    <w:name w:val="List Number"/>
    <w:basedOn w:val="BodyText"/>
    <w:uiPriority w:val="99"/>
    <w:unhideWhenUsed/>
    <w:rsid w:val="003B2DDD"/>
    <w:pPr>
      <w:numPr>
        <w:numId w:val="10"/>
      </w:numPr>
      <w:contextualSpacing/>
    </w:pPr>
  </w:style>
  <w:style w:type="paragraph" w:customStyle="1" w:styleId="BodyTextReferences">
    <w:name w:val="Body Text References"/>
    <w:basedOn w:val="BodyText"/>
    <w:link w:val="BodyTextReferencesChar"/>
    <w:qFormat/>
    <w:rsid w:val="00374E09"/>
    <w:pPr>
      <w:ind w:left="720" w:hanging="720"/>
    </w:pPr>
  </w:style>
  <w:style w:type="character" w:customStyle="1" w:styleId="BodyTextReferencesChar">
    <w:name w:val="Body Text References Char"/>
    <w:basedOn w:val="BodyTextChar"/>
    <w:link w:val="BodyTextReferences"/>
    <w:rsid w:val="00374E0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507661\Desktop\Beacon%20Templates\Beacon%20Word%20-%20Formal%20w%20BAH%20logo%20-%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D38F5-2691-4D8A-819C-24FAAA095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Beacon Word - Formal w BAH logo - Template v1.dotx</Template>
  <TotalTime>0</TotalTime>
  <Pages>1</Pages>
  <Words>2018</Words>
  <Characters>11607</Characters>
  <Application>Microsoft Office Word</Application>
  <DocSecurity>0</DocSecurity>
  <Lines>196</Lines>
  <Paragraphs>120</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13505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George</dc:creator>
  <cp:lastModifiedBy>Imam, Shazia </cp:lastModifiedBy>
  <cp:revision>1</cp:revision>
  <cp:lastPrinted>2011-10-17T20:42:00Z</cp:lastPrinted>
  <dcterms:created xsi:type="dcterms:W3CDTF">2012-10-19T14:00:00Z</dcterms:created>
  <dcterms:modified xsi:type="dcterms:W3CDTF">2012-10-19T14:00:00Z</dcterms:modified>
</cp:coreProperties>
</file>